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9240" w:type="dxa"/>
        <w:tblLook w:val="04A0" w:firstRow="1" w:lastRow="0" w:firstColumn="1" w:lastColumn="0" w:noHBand="0" w:noVBand="1"/>
      </w:tblPr>
      <w:tblGrid>
        <w:gridCol w:w="640"/>
        <w:gridCol w:w="3620"/>
        <w:gridCol w:w="1880"/>
        <w:gridCol w:w="3100"/>
      </w:tblGrid>
      <w:tr w:rsidR="00981BBA" w:rsidTr="00981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bookmarkStart w:id="0" w:name="_GoBack" w:colFirst="4" w:colLast="4"/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No.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DESCRIPCIÓN BIEN INMUEBLE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ESTADO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UBICACIÓN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13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7ma. Avenida 7-32 Zona 13,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5ta Avenida 9-95 zona 1, Guatemala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2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Ave Simeón Cañas 5-32 zona 2,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Quetzaltenango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541274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4-02 Zona 5 Colonia Molina, Quetzaltenango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Santa Rosa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2da. Ave. </w:t>
            </w:r>
            <w:proofErr w:type="gramStart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y</w:t>
            </w:r>
            <w:proofErr w:type="gramEnd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1era. Calle, zona 4 Barrio la Parroquia, Cuilapa, Santa Rosa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Baja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 Av. 3-82 Bario el centro, zona 1 Salamá, Baja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Chiquimula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1er. Calle y 2a. Ave. Colonia Lone, Chiquimula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 Marcos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A52616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9na. Calle 12-64 zona 3, San Marcos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Chimaltenango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 calle 2-91 zona 3, Chimaltenango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Alta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3a calle 2-27 zona 4, Cobán, Alta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El Progreso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Sector El Bordo, Barrio La Joya, Guastatoya, El Progreso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Escuintla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 ave. 13-40, Callejón Avendalo, Col. Los Naranjales, zona 4, Escuintla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Huehuetenango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Corral Chiquito, Zona 8, Huehuetenango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Zacapa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 calle 15-20 Zona 1, Calle del Teatro al Aire Libre a un costado del Salón Social, Zacapa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Jalapa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Tránsito Rojas 8-49 zona 1, Jalapa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lastRenderedPageBreak/>
              <w:t>16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Jutiapa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8-49 zona 1, Barrio Latino, Jutiapa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Petén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9a. Calle y 8a. Ave. Barrio La Ermita zona 1 Santa Elena, Petén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Quiché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Zona 5,  (atrás del Instituto Fray Francisco Jiménez) Santa Cruz del Quiché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Retalhuleu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y 6a. Calle zona 1, Antiguo Edificio de Correos (esquina) Retalhuleu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Sacatepéquez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046670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Manchén Número 5 Antigua Guatemala, Sacatepéquez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Sololá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727021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10a. Calle "A" 4-35 zona 1, Sololá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Totonicapán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4ta. Calle final zona 3, Totonicapán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Izabal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Entre 15 y 16 calle Puerto Barrios, Izabal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Suchitepéquez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B6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5-08 zona 2, 1er. Grupo Colonia Flor del Café, Mazatenango</w:t>
            </w:r>
          </w:p>
        </w:tc>
      </w:tr>
      <w:tr w:rsidR="00A577E5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25</w:t>
            </w:r>
          </w:p>
        </w:tc>
        <w:tc>
          <w:tcPr>
            <w:tcW w:w="362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Cementerio Privado Jardines Eternos Las Bounganvilias, S.A.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30 Lotes</w:t>
            </w:r>
          </w:p>
        </w:tc>
        <w:tc>
          <w:tcPr>
            <w:tcW w:w="188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9B603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57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Final calzada la paz, 4ta. Calle 27-00, Zona 6 Guatemala.</w:t>
            </w:r>
          </w:p>
        </w:tc>
      </w:tr>
      <w:tr w:rsidR="00A577E5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26</w:t>
            </w:r>
          </w:p>
        </w:tc>
        <w:tc>
          <w:tcPr>
            <w:tcW w:w="3620" w:type="dxa"/>
            <w:vAlign w:val="center"/>
          </w:tcPr>
          <w:p w:rsidR="00FE22B5" w:rsidRDefault="00A577E5" w:rsidP="00FE22B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Cementerio General 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Guatemala Guatemala, 1 Lote</w:t>
            </w:r>
          </w:p>
        </w:tc>
        <w:tc>
          <w:tcPr>
            <w:tcW w:w="1880" w:type="dxa"/>
            <w:vAlign w:val="center"/>
          </w:tcPr>
          <w:p w:rsidR="0095401B" w:rsidRDefault="0095401B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Default="00A577E5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A577E5" w:rsidRDefault="00622585" w:rsidP="00917FA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Lote No. 39 A sección I del cuadro 25 (La Isla) </w:t>
            </w:r>
            <w:hyperlink r:id="rId6" w:anchor="map" w:history="1"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20 Calle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y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4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ta.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Avenida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z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ona 3  Cementerio General 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Guatemala 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Guatemala.</w:t>
              </w:r>
            </w:hyperlink>
          </w:p>
        </w:tc>
      </w:tr>
      <w:tr w:rsidR="00DC10DD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DC10DD" w:rsidRDefault="00DC10DD" w:rsidP="00DC10D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27</w:t>
            </w:r>
          </w:p>
        </w:tc>
        <w:tc>
          <w:tcPr>
            <w:tcW w:w="3620" w:type="dxa"/>
            <w:vAlign w:val="center"/>
          </w:tcPr>
          <w:p w:rsidR="00DC10DD" w:rsidRDefault="00DC10DD" w:rsidP="00DC10D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Finca Urbana Mixco</w:t>
            </w:r>
          </w:p>
        </w:tc>
        <w:tc>
          <w:tcPr>
            <w:tcW w:w="1880" w:type="dxa"/>
            <w:vAlign w:val="center"/>
          </w:tcPr>
          <w:p w:rsidR="00DC10DD" w:rsidRDefault="00DC10DD" w:rsidP="00DC10D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</w:tc>
        <w:tc>
          <w:tcPr>
            <w:tcW w:w="3100" w:type="dxa"/>
            <w:vAlign w:val="center"/>
          </w:tcPr>
          <w:p w:rsidR="00DC10DD" w:rsidRPr="003E68A1" w:rsidRDefault="00DC10DD" w:rsidP="00DC10D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E68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Área escolar No. 4, zona 4 de Mixco, Colonia Bosques de San Nicolás</w:t>
            </w:r>
          </w:p>
        </w:tc>
      </w:tr>
      <w:bookmarkEnd w:id="0"/>
    </w:tbl>
    <w:p w:rsidR="00C42F1B" w:rsidRDefault="00C42F1B"/>
    <w:sectPr w:rsidR="00C42F1B" w:rsidSect="00F20971">
      <w:headerReference w:type="default" r:id="rId7"/>
      <w:pgSz w:w="12240" w:h="15840"/>
      <w:pgMar w:top="164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057" w:rsidRDefault="00252057" w:rsidP="007C3769">
      <w:pPr>
        <w:spacing w:after="0" w:line="240" w:lineRule="auto"/>
      </w:pPr>
      <w:r>
        <w:separator/>
      </w:r>
    </w:p>
  </w:endnote>
  <w:endnote w:type="continuationSeparator" w:id="0">
    <w:p w:rsidR="00252057" w:rsidRDefault="00252057" w:rsidP="007C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057" w:rsidRDefault="00252057" w:rsidP="007C3769">
      <w:pPr>
        <w:spacing w:after="0" w:line="240" w:lineRule="auto"/>
      </w:pPr>
      <w:r>
        <w:separator/>
      </w:r>
    </w:p>
  </w:footnote>
  <w:footnote w:type="continuationSeparator" w:id="0">
    <w:p w:rsidR="00252057" w:rsidRDefault="00252057" w:rsidP="007C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>CONTRALORIA GENERAL DE CUENTAS</w:t>
    </w:r>
  </w:p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 xml:space="preserve">BIENES </w:t>
    </w:r>
    <w:r>
      <w:rPr>
        <w:rFonts w:ascii="Arial" w:hAnsi="Arial" w:cs="Arial"/>
        <w:b/>
        <w:sz w:val="24"/>
        <w:szCs w:val="24"/>
        <w:lang w:val="es-MX"/>
      </w:rPr>
      <w:t>IN</w:t>
    </w:r>
    <w:r w:rsidRPr="007C3769">
      <w:rPr>
        <w:rFonts w:ascii="Arial" w:hAnsi="Arial" w:cs="Arial"/>
        <w:b/>
        <w:sz w:val="24"/>
        <w:szCs w:val="24"/>
        <w:lang w:val="es-MX"/>
      </w:rPr>
      <w:t>MUEBLES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BA"/>
    <w:rsid w:val="00046670"/>
    <w:rsid w:val="000B4939"/>
    <w:rsid w:val="00252057"/>
    <w:rsid w:val="00493418"/>
    <w:rsid w:val="00541274"/>
    <w:rsid w:val="00622585"/>
    <w:rsid w:val="00727021"/>
    <w:rsid w:val="007A1CB8"/>
    <w:rsid w:val="007C3769"/>
    <w:rsid w:val="008746C1"/>
    <w:rsid w:val="008F41D4"/>
    <w:rsid w:val="00917FAC"/>
    <w:rsid w:val="00933603"/>
    <w:rsid w:val="0095401B"/>
    <w:rsid w:val="00981BBA"/>
    <w:rsid w:val="009B603A"/>
    <w:rsid w:val="009C00C9"/>
    <w:rsid w:val="00A45595"/>
    <w:rsid w:val="00A52616"/>
    <w:rsid w:val="00A577E5"/>
    <w:rsid w:val="00B623D6"/>
    <w:rsid w:val="00C42F1B"/>
    <w:rsid w:val="00C47F4C"/>
    <w:rsid w:val="00DC10DD"/>
    <w:rsid w:val="00F20971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2CD54A-F828-4D22-99BF-C737531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BB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1">
    <w:name w:val="Grid Table 4 Accent 1"/>
    <w:basedOn w:val="Tablanormal"/>
    <w:uiPriority w:val="49"/>
    <w:rsid w:val="0098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769"/>
  </w:style>
  <w:style w:type="paragraph" w:styleId="Piedepgina">
    <w:name w:val="footer"/>
    <w:basedOn w:val="Normal"/>
    <w:link w:val="Piedepgina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769"/>
  </w:style>
  <w:style w:type="paragraph" w:styleId="Textodeglobo">
    <w:name w:val="Balloon Text"/>
    <w:basedOn w:val="Normal"/>
    <w:link w:val="TextodegloboCar"/>
    <w:uiPriority w:val="99"/>
    <w:semiHidden/>
    <w:unhideWhenUsed/>
    <w:rsid w:val="009B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03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9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ginasamarillas.com.gt/empresas/cementerio-general-de-guatemala/guatemala-309658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Sherley Silvia Veliz Jimenez</dc:creator>
  <cp:keywords/>
  <dc:description/>
  <cp:lastModifiedBy>Sherley Silvia Veliz Jimenez</cp:lastModifiedBy>
  <cp:revision>9</cp:revision>
  <cp:lastPrinted>2024-11-15T16:50:00Z</cp:lastPrinted>
  <dcterms:created xsi:type="dcterms:W3CDTF">2023-02-02T19:10:00Z</dcterms:created>
  <dcterms:modified xsi:type="dcterms:W3CDTF">2024-11-15T16:50:00Z</dcterms:modified>
</cp:coreProperties>
</file>