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4-nfasis1"/>
        <w:tblW w:w="9240" w:type="dxa"/>
        <w:tblLook w:val="04A0" w:firstRow="1" w:lastRow="0" w:firstColumn="1" w:lastColumn="0" w:noHBand="0" w:noVBand="1"/>
      </w:tblPr>
      <w:tblGrid>
        <w:gridCol w:w="640"/>
        <w:gridCol w:w="3620"/>
        <w:gridCol w:w="1880"/>
        <w:gridCol w:w="3100"/>
      </w:tblGrid>
      <w:tr w:rsidR="00981BBA" w:rsidTr="00981B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  <w:t>No.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  <w:t>DESCRIPCIÓN BIEN INMUEBLE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  <w:t>ESTADO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  <w:t>UBICACIÓN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Edificio Zona 13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7ma. Avenida 7-32 Zona 13, Guatemala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Edificio Zona 1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5ta Avenida 9-95 zona 1, Guatemala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3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Edificio Zona 2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Ave Simeón Cañas 5-32 zona 2, Guatemala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4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Quetzaltenango</w:t>
            </w:r>
          </w:p>
        </w:tc>
        <w:tc>
          <w:tcPr>
            <w:tcW w:w="1880" w:type="dxa"/>
            <w:noWrap/>
            <w:vAlign w:val="center"/>
            <w:hideMark/>
          </w:tcPr>
          <w:p w:rsidR="00981BBA" w:rsidRPr="00981BBA" w:rsidRDefault="00541274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5a. Ave. 4-02 Zona 5 Colonia Molina, Quetzaltenango</w:t>
            </w:r>
          </w:p>
        </w:tc>
        <w:bookmarkStart w:id="0" w:name="_GoBack"/>
        <w:bookmarkEnd w:id="0"/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Santa Rosa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2da. Ave. </w:t>
            </w:r>
            <w:proofErr w:type="gramStart"/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y</w:t>
            </w:r>
            <w:proofErr w:type="gramEnd"/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 1era. Calle, zona 4 Barrio la Parroquia, Cuilapa, Santa Rosa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6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Baja Verapaz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 Av. 3-82 Bario el centro, zona 1 Salamá, Baja Verapaz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Chiquimula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1er. Calle y 2a. Ave. Colonia Lone, Chiquimula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8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San Marcos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DC10DD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Propiedad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9na. Calle 12-64 zona 3, San Marcos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Chimaltenango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 calle 2-91 zona 3, Chimaltenango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10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Alta Verapaz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3a calle 2-27 zona 4, Cobán, Alta Verapaz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11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El Progreso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Sector El Bordo, Barrio La Joya, Guastatoya, El Progreso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12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Escuintla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7ma ave. 13-40, Callejón Avendalo, Col. Los Naranjales, zona 4, Escuintla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13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Huehuetenango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Corral Chiquito, Zona 8, Huehuetenango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14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Zacapa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12 calle 15-20 Zona 1, Calle del Teatro al Aire Libre a un costado del Salón Social, Zacapa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15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Jalapa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Calle del Tránsito Rojas 8-49 zona 1, Jalapa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16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Jutiapa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7a. Ave. 8-49 zona 1, Barrio Latino, Jutiapa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lastRenderedPageBreak/>
              <w:t>17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Petén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9a. Calle y 8a. Ave. Barrio La Ermita zona 1 Santa Elena, Petén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18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Quiché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7a. Ave. Zona 5,  (atrás del Instituto Fray Francisco Jiménez) Santa Cruz del Quiché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19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Retalhuleu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6a. Ave. y 6a. Calle zona 1, Antiguo Edificio de Correos (esquina) Retalhuleu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20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Sacatepéquez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046670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Calle del Manchén Número 5 Antigua Guatemala, Sacatepéquez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21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Sololá</w:t>
            </w:r>
          </w:p>
        </w:tc>
        <w:tc>
          <w:tcPr>
            <w:tcW w:w="1880" w:type="dxa"/>
            <w:noWrap/>
            <w:vAlign w:val="center"/>
            <w:hideMark/>
          </w:tcPr>
          <w:p w:rsidR="00981BBA" w:rsidRPr="00981BBA" w:rsidRDefault="00727021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10a. Calle "A" 4-35 zona 1, Sololá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22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Totonicapán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4ta. Calle final zona 3, Totonicapán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23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Izabal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6a. Ave. Entre 15 y 16 calle Puerto Barrios, Izabal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24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Suchitepéquez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B60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5a. Ave. 5-08 zona 2, 1er. Grupo Colonia Flor del Café, Mazatenango</w:t>
            </w:r>
          </w:p>
        </w:tc>
      </w:tr>
      <w:tr w:rsidR="00A577E5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</w:tcPr>
          <w:p w:rsidR="00A577E5" w:rsidRPr="00981BBA" w:rsidRDefault="00A577E5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25</w:t>
            </w:r>
          </w:p>
        </w:tc>
        <w:tc>
          <w:tcPr>
            <w:tcW w:w="3620" w:type="dxa"/>
            <w:vAlign w:val="center"/>
          </w:tcPr>
          <w:p w:rsidR="00A577E5" w:rsidRPr="00981BBA" w:rsidRDefault="00A577E5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Cementerio Privado Jardines Eternos Las Bounganvilias, S.A.</w:t>
            </w:r>
            <w:r w:rsidR="00FE22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 30 Lotes</w:t>
            </w:r>
          </w:p>
        </w:tc>
        <w:tc>
          <w:tcPr>
            <w:tcW w:w="1880" w:type="dxa"/>
            <w:vAlign w:val="center"/>
          </w:tcPr>
          <w:p w:rsidR="00A577E5" w:rsidRDefault="00A577E5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Propiedad</w:t>
            </w:r>
          </w:p>
          <w:p w:rsidR="00A577E5" w:rsidRPr="00981BBA" w:rsidRDefault="00A577E5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3100" w:type="dxa"/>
            <w:vAlign w:val="center"/>
          </w:tcPr>
          <w:p w:rsidR="00A577E5" w:rsidRPr="009B603A" w:rsidRDefault="00A577E5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577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Final calzada la paz, 4ta. Calle 27-00, Zona 6 Guatemala.</w:t>
            </w:r>
          </w:p>
        </w:tc>
      </w:tr>
      <w:tr w:rsidR="00A577E5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</w:tcPr>
          <w:p w:rsidR="00A577E5" w:rsidRDefault="00A577E5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26</w:t>
            </w:r>
          </w:p>
        </w:tc>
        <w:tc>
          <w:tcPr>
            <w:tcW w:w="3620" w:type="dxa"/>
            <w:vAlign w:val="center"/>
          </w:tcPr>
          <w:p w:rsidR="00FE22B5" w:rsidRDefault="00A577E5" w:rsidP="00FE22B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Cementerio General </w:t>
            </w:r>
            <w:r w:rsidR="00FE22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Guatemala Guatemala, 1 Lote</w:t>
            </w:r>
          </w:p>
        </w:tc>
        <w:tc>
          <w:tcPr>
            <w:tcW w:w="1880" w:type="dxa"/>
            <w:vAlign w:val="center"/>
          </w:tcPr>
          <w:p w:rsidR="0095401B" w:rsidRDefault="0095401B" w:rsidP="0095401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Propiedad</w:t>
            </w:r>
          </w:p>
          <w:p w:rsidR="00A577E5" w:rsidRDefault="00A577E5" w:rsidP="0095401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3100" w:type="dxa"/>
            <w:vAlign w:val="center"/>
          </w:tcPr>
          <w:p w:rsidR="00A577E5" w:rsidRPr="00A577E5" w:rsidRDefault="00622585" w:rsidP="00917FA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Lote No. 39 A sección I del cuadro 25 (La Isla) </w:t>
            </w:r>
            <w:hyperlink r:id="rId6" w:anchor="map" w:history="1"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>20 Calle</w:t>
              </w:r>
              <w:r w:rsid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y</w:t>
              </w:r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4</w:t>
              </w:r>
              <w:r w:rsid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>ta.</w:t>
              </w:r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Avenida</w:t>
              </w:r>
              <w:r w:rsid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z</w:t>
              </w:r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ona 3  Cementerio General </w:t>
              </w:r>
              <w:r w:rsid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Guatemala </w:t>
              </w:r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Guatemala.</w:t>
              </w:r>
            </w:hyperlink>
          </w:p>
        </w:tc>
      </w:tr>
      <w:tr w:rsidR="00DC10DD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</w:tcPr>
          <w:p w:rsidR="00DC10DD" w:rsidRDefault="00DC10DD" w:rsidP="00DC10D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27</w:t>
            </w:r>
          </w:p>
        </w:tc>
        <w:tc>
          <w:tcPr>
            <w:tcW w:w="3620" w:type="dxa"/>
            <w:vAlign w:val="center"/>
          </w:tcPr>
          <w:p w:rsidR="00DC10DD" w:rsidRDefault="00DC10DD" w:rsidP="00DC10D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Finca Urbana Mixco</w:t>
            </w:r>
          </w:p>
        </w:tc>
        <w:tc>
          <w:tcPr>
            <w:tcW w:w="1880" w:type="dxa"/>
            <w:vAlign w:val="center"/>
          </w:tcPr>
          <w:p w:rsidR="00DC10DD" w:rsidRDefault="00DC10DD" w:rsidP="00DC10D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Propiedad</w:t>
            </w:r>
          </w:p>
        </w:tc>
        <w:tc>
          <w:tcPr>
            <w:tcW w:w="3100" w:type="dxa"/>
            <w:vAlign w:val="center"/>
          </w:tcPr>
          <w:p w:rsidR="00DC10DD" w:rsidRPr="003E68A1" w:rsidRDefault="00DC10DD" w:rsidP="00DC10D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E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Área escolar No. 4, zona 4 de Mixco, Colonia Bosques de San Nicolás</w:t>
            </w:r>
          </w:p>
        </w:tc>
      </w:tr>
    </w:tbl>
    <w:p w:rsidR="00C42F1B" w:rsidRDefault="00C42F1B"/>
    <w:sectPr w:rsidR="00C42F1B" w:rsidSect="007C3769">
      <w:headerReference w:type="default" r:id="rId7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D6" w:rsidRDefault="00B623D6" w:rsidP="007C3769">
      <w:pPr>
        <w:spacing w:after="0" w:line="240" w:lineRule="auto"/>
      </w:pPr>
      <w:r>
        <w:separator/>
      </w:r>
    </w:p>
  </w:endnote>
  <w:endnote w:type="continuationSeparator" w:id="0">
    <w:p w:rsidR="00B623D6" w:rsidRDefault="00B623D6" w:rsidP="007C3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D6" w:rsidRDefault="00B623D6" w:rsidP="007C3769">
      <w:pPr>
        <w:spacing w:after="0" w:line="240" w:lineRule="auto"/>
      </w:pPr>
      <w:r>
        <w:separator/>
      </w:r>
    </w:p>
  </w:footnote>
  <w:footnote w:type="continuationSeparator" w:id="0">
    <w:p w:rsidR="00B623D6" w:rsidRDefault="00B623D6" w:rsidP="007C3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769" w:rsidRPr="007C3769" w:rsidRDefault="007C3769" w:rsidP="007C3769">
    <w:pPr>
      <w:pStyle w:val="Encabezado"/>
      <w:jc w:val="center"/>
      <w:rPr>
        <w:rFonts w:ascii="Arial" w:hAnsi="Arial" w:cs="Arial"/>
        <w:b/>
        <w:sz w:val="24"/>
        <w:szCs w:val="24"/>
        <w:lang w:val="es-MX"/>
      </w:rPr>
    </w:pPr>
    <w:r w:rsidRPr="007C3769">
      <w:rPr>
        <w:rFonts w:ascii="Arial" w:hAnsi="Arial" w:cs="Arial"/>
        <w:b/>
        <w:sz w:val="24"/>
        <w:szCs w:val="24"/>
        <w:lang w:val="es-MX"/>
      </w:rPr>
      <w:t>CONTRALORIA GENERAL DE CUENTAS</w:t>
    </w:r>
  </w:p>
  <w:p w:rsidR="007C3769" w:rsidRPr="007C3769" w:rsidRDefault="007C3769" w:rsidP="007C3769">
    <w:pPr>
      <w:pStyle w:val="Encabezado"/>
      <w:jc w:val="center"/>
      <w:rPr>
        <w:rFonts w:ascii="Arial" w:hAnsi="Arial" w:cs="Arial"/>
        <w:b/>
        <w:sz w:val="24"/>
        <w:szCs w:val="24"/>
        <w:lang w:val="es-MX"/>
      </w:rPr>
    </w:pPr>
    <w:r w:rsidRPr="007C3769">
      <w:rPr>
        <w:rFonts w:ascii="Arial" w:hAnsi="Arial" w:cs="Arial"/>
        <w:b/>
        <w:sz w:val="24"/>
        <w:szCs w:val="24"/>
        <w:lang w:val="es-MX"/>
      </w:rPr>
      <w:t xml:space="preserve">BIENES </w:t>
    </w:r>
    <w:r>
      <w:rPr>
        <w:rFonts w:ascii="Arial" w:hAnsi="Arial" w:cs="Arial"/>
        <w:b/>
        <w:sz w:val="24"/>
        <w:szCs w:val="24"/>
        <w:lang w:val="es-MX"/>
      </w:rPr>
      <w:t>IN</w:t>
    </w:r>
    <w:r w:rsidRPr="007C3769">
      <w:rPr>
        <w:rFonts w:ascii="Arial" w:hAnsi="Arial" w:cs="Arial"/>
        <w:b/>
        <w:sz w:val="24"/>
        <w:szCs w:val="24"/>
        <w:lang w:val="es-MX"/>
      </w:rPr>
      <w:t>MUEBLES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BA"/>
    <w:rsid w:val="00046670"/>
    <w:rsid w:val="00541274"/>
    <w:rsid w:val="00622585"/>
    <w:rsid w:val="00727021"/>
    <w:rsid w:val="007A1CB8"/>
    <w:rsid w:val="007C3769"/>
    <w:rsid w:val="008746C1"/>
    <w:rsid w:val="008F41D4"/>
    <w:rsid w:val="00917FAC"/>
    <w:rsid w:val="00933603"/>
    <w:rsid w:val="0095401B"/>
    <w:rsid w:val="00981BBA"/>
    <w:rsid w:val="009B603A"/>
    <w:rsid w:val="009C00C9"/>
    <w:rsid w:val="00A45595"/>
    <w:rsid w:val="00A577E5"/>
    <w:rsid w:val="00B623D6"/>
    <w:rsid w:val="00C42F1B"/>
    <w:rsid w:val="00C47F4C"/>
    <w:rsid w:val="00DC10DD"/>
    <w:rsid w:val="00FE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2CD54A-F828-4D22-99BF-C737531F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BB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4-nfasis1">
    <w:name w:val="Grid Table 4 Accent 1"/>
    <w:basedOn w:val="Tablanormal"/>
    <w:uiPriority w:val="49"/>
    <w:rsid w:val="0098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7C37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3769"/>
  </w:style>
  <w:style w:type="paragraph" w:styleId="Piedepgina">
    <w:name w:val="footer"/>
    <w:basedOn w:val="Normal"/>
    <w:link w:val="PiedepginaCar"/>
    <w:uiPriority w:val="99"/>
    <w:unhideWhenUsed/>
    <w:rsid w:val="007C37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769"/>
  </w:style>
  <w:style w:type="paragraph" w:styleId="Textodeglobo">
    <w:name w:val="Balloon Text"/>
    <w:basedOn w:val="Normal"/>
    <w:link w:val="TextodegloboCar"/>
    <w:uiPriority w:val="99"/>
    <w:semiHidden/>
    <w:unhideWhenUsed/>
    <w:rsid w:val="009B6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03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917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3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ginasamarillas.com.gt/empresas/cementerio-general-de-guatemala/guatemala-3096589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Sherley Silvia Veliz Jimenez</dc:creator>
  <cp:keywords/>
  <dc:description/>
  <cp:lastModifiedBy>Sherley Silvia Veliz Jimenez</cp:lastModifiedBy>
  <cp:revision>8</cp:revision>
  <cp:lastPrinted>2024-05-14T16:26:00Z</cp:lastPrinted>
  <dcterms:created xsi:type="dcterms:W3CDTF">2023-02-02T19:10:00Z</dcterms:created>
  <dcterms:modified xsi:type="dcterms:W3CDTF">2024-06-06T14:06:00Z</dcterms:modified>
</cp:coreProperties>
</file>