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F3" w:rsidRPr="00C57C8D" w:rsidRDefault="003161F3" w:rsidP="00D30F69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3161F3" w:rsidRDefault="003161F3" w:rsidP="00E63AD1">
      <w:pPr>
        <w:spacing w:after="0"/>
        <w:rPr>
          <w:rFonts w:ascii="Tahoma" w:hAnsi="Tahoma" w:cs="Tahoma"/>
          <w:sz w:val="16"/>
          <w:szCs w:val="16"/>
        </w:rPr>
      </w:pPr>
    </w:p>
    <w:p w:rsidR="00EC1574" w:rsidRDefault="00EC1574" w:rsidP="00E63AD1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592"/>
        <w:gridCol w:w="1634"/>
        <w:gridCol w:w="1553"/>
        <w:gridCol w:w="1490"/>
        <w:gridCol w:w="1835"/>
      </w:tblGrid>
      <w:tr w:rsidR="003935DB" w:rsidRPr="00C57C8D" w:rsidTr="00927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3935DB" w:rsidRPr="00C57C8D" w:rsidTr="0092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2F472D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1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5D485A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5D485A" w:rsidP="00B0349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Bogot</w:t>
            </w:r>
            <w:r w:rsidR="00B0349C">
              <w:rPr>
                <w:rFonts w:ascii="Tahoma" w:hAnsi="Tahoma" w:cs="Tahoma"/>
                <w:sz w:val="18"/>
                <w:szCs w:val="18"/>
                <w:lang w:val="es-GT"/>
              </w:rPr>
              <w:t>á</w:t>
            </w: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, Colombia.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935DB" w:rsidRPr="00B85AD3" w:rsidRDefault="003935DB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5D48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5AD3">
              <w:rPr>
                <w:rFonts w:ascii="Tahoma" w:hAnsi="Tahoma" w:cs="Tahoma"/>
                <w:color w:val="000000"/>
                <w:sz w:val="18"/>
                <w:szCs w:val="18"/>
              </w:rPr>
              <w:t>Curso</w:t>
            </w:r>
            <w:proofErr w:type="spellEnd"/>
            <w:r w:rsidRPr="00B85A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B85AD3">
              <w:rPr>
                <w:rFonts w:ascii="Tahoma" w:hAnsi="Tahoma" w:cs="Tahoma"/>
                <w:color w:val="000000"/>
                <w:sz w:val="18"/>
                <w:szCs w:val="18"/>
              </w:rPr>
              <w:t>Escoltas</w:t>
            </w:r>
            <w:proofErr w:type="spellEnd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Intercontinental con </w:t>
            </w:r>
            <w:proofErr w:type="spellStart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>Especialización</w:t>
            </w:r>
            <w:proofErr w:type="spellEnd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en </w:t>
            </w:r>
            <w:proofErr w:type="spellStart"/>
            <w:proofErr w:type="gramStart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>Protección</w:t>
            </w:r>
            <w:proofErr w:type="spellEnd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de</w:t>
            </w:r>
            <w:proofErr w:type="gramEnd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>Dignatarios</w:t>
            </w:r>
            <w:proofErr w:type="spellEnd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>Seminario</w:t>
            </w:r>
            <w:proofErr w:type="spellEnd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>Jefe</w:t>
            </w:r>
            <w:proofErr w:type="spellEnd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Pr="00B85AD3">
              <w:rPr>
                <w:rFonts w:ascii="Tahoma" w:hAnsi="Tahoma" w:cs="Tahoma"/>
                <w:color w:val="000000"/>
                <w:sz w:val="18"/>
                <w:szCs w:val="18"/>
              </w:rPr>
              <w:t>eguridad</w:t>
            </w:r>
            <w:proofErr w:type="spellEnd"/>
            <w:r w:rsidRPr="00B85AD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:rsidR="003935DB" w:rsidRPr="00B85AD3" w:rsidRDefault="003935DB" w:rsidP="005D48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9865BC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Del 02</w:t>
            </w:r>
            <w:r w:rsidR="00B85AD3" w:rsidRPr="00B85AD3">
              <w:rPr>
                <w:rFonts w:ascii="Tahoma" w:hAnsi="Tahoma" w:cs="Tahoma"/>
                <w:sz w:val="18"/>
                <w:szCs w:val="18"/>
                <w:lang w:val="es-GT"/>
              </w:rPr>
              <w:t xml:space="preserve"> al 13 de agosto 2024.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5D485A" w:rsidRPr="00B85AD3" w:rsidRDefault="005D485A" w:rsidP="005D48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b/>
                <w:sz w:val="18"/>
                <w:szCs w:val="18"/>
              </w:rPr>
              <w:t xml:space="preserve">Sr. Manuel </w:t>
            </w:r>
            <w:proofErr w:type="spellStart"/>
            <w:r w:rsidRPr="00B85AD3">
              <w:rPr>
                <w:rFonts w:ascii="Tahoma" w:hAnsi="Tahoma" w:cs="Tahoma"/>
                <w:b/>
                <w:sz w:val="18"/>
                <w:szCs w:val="18"/>
              </w:rPr>
              <w:t>Alezander</w:t>
            </w:r>
            <w:proofErr w:type="spellEnd"/>
            <w:r w:rsidRPr="00B85AD3">
              <w:rPr>
                <w:rFonts w:ascii="Tahoma" w:hAnsi="Tahoma" w:cs="Tahoma"/>
                <w:b/>
                <w:sz w:val="18"/>
                <w:szCs w:val="18"/>
              </w:rPr>
              <w:t xml:space="preserve"> Salguero </w:t>
            </w:r>
            <w:proofErr w:type="spellStart"/>
            <w:r w:rsidRPr="00B85AD3">
              <w:rPr>
                <w:rFonts w:ascii="Tahoma" w:hAnsi="Tahoma" w:cs="Tahoma"/>
                <w:b/>
                <w:sz w:val="18"/>
                <w:szCs w:val="18"/>
              </w:rPr>
              <w:t>Aldana</w:t>
            </w:r>
            <w:proofErr w:type="spellEnd"/>
            <w:r w:rsidRPr="00B85AD3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</w:p>
          <w:p w:rsidR="005D485A" w:rsidRPr="00B85AD3" w:rsidRDefault="005D485A" w:rsidP="005D48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proofErr w:type="spellStart"/>
            <w:r w:rsidRPr="00B85AD3">
              <w:rPr>
                <w:rFonts w:ascii="Tahoma" w:hAnsi="Tahoma" w:cs="Tahoma"/>
                <w:sz w:val="18"/>
                <w:szCs w:val="18"/>
              </w:rPr>
              <w:t>Agente</w:t>
            </w:r>
            <w:proofErr w:type="spellEnd"/>
            <w:r w:rsidRPr="00B85AD3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B85AD3">
              <w:rPr>
                <w:rFonts w:ascii="Tahoma" w:hAnsi="Tahoma" w:cs="Tahoma"/>
                <w:sz w:val="18"/>
                <w:szCs w:val="18"/>
              </w:rPr>
              <w:t>Seguridad</w:t>
            </w:r>
            <w:proofErr w:type="spellEnd"/>
            <w:r w:rsidRPr="00B85AD3">
              <w:rPr>
                <w:rFonts w:ascii="Tahoma" w:hAnsi="Tahoma" w:cs="Tahoma"/>
                <w:sz w:val="18"/>
                <w:szCs w:val="18"/>
              </w:rPr>
              <w:t xml:space="preserve"> I.</w:t>
            </w:r>
          </w:p>
          <w:p w:rsidR="005D485A" w:rsidRPr="00B85AD3" w:rsidRDefault="005D485A" w:rsidP="005D48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B85AD3" w:rsidRPr="00B85AD3">
              <w:rPr>
                <w:rFonts w:ascii="Tahoma" w:hAnsi="Tahoma" w:cs="Tahoma"/>
                <w:sz w:val="18"/>
                <w:szCs w:val="18"/>
                <w:lang w:val="es-GT"/>
              </w:rPr>
              <w:t>515.04</w:t>
            </w: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B85AD3" w:rsidRDefault="005D485A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927DDE">
              <w:rPr>
                <w:rFonts w:ascii="Tahoma" w:hAnsi="Tahoma" w:cs="Tahoma"/>
                <w:sz w:val="18"/>
                <w:szCs w:val="18"/>
                <w:lang w:val="es-GT"/>
              </w:rPr>
              <w:t>2,975.00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---------------------</w:t>
            </w:r>
            <w:r w:rsidR="006B036F" w:rsidRPr="00B85AD3">
              <w:rPr>
                <w:rFonts w:ascii="Tahoma" w:hAnsi="Tahoma" w:cs="Tahoma"/>
                <w:sz w:val="18"/>
                <w:szCs w:val="18"/>
                <w:lang w:val="es-GT"/>
              </w:rPr>
              <w:t>---</w:t>
            </w:r>
          </w:p>
        </w:tc>
      </w:tr>
      <w:tr w:rsidR="003935DB" w:rsidRPr="00C57C8D" w:rsidTr="00927DDE">
        <w:trPr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5D485A" w:rsidRPr="00B85AD3" w:rsidRDefault="005D485A" w:rsidP="005D48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b/>
                <w:sz w:val="18"/>
                <w:szCs w:val="18"/>
              </w:rPr>
              <w:t xml:space="preserve">Sr. Mario Felipe </w:t>
            </w:r>
            <w:proofErr w:type="spellStart"/>
            <w:r w:rsidRPr="00B85AD3">
              <w:rPr>
                <w:rFonts w:ascii="Tahoma" w:hAnsi="Tahoma" w:cs="Tahoma"/>
                <w:b/>
                <w:sz w:val="18"/>
                <w:szCs w:val="18"/>
              </w:rPr>
              <w:t>López</w:t>
            </w:r>
            <w:proofErr w:type="spellEnd"/>
            <w:r w:rsidRPr="00B85AD3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</w:p>
          <w:p w:rsidR="005D485A" w:rsidRPr="00B85AD3" w:rsidRDefault="005D485A" w:rsidP="005D48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proofErr w:type="spellStart"/>
            <w:r w:rsidRPr="00B85AD3">
              <w:rPr>
                <w:rFonts w:ascii="Tahoma" w:hAnsi="Tahoma" w:cs="Tahoma"/>
                <w:sz w:val="18"/>
                <w:szCs w:val="18"/>
              </w:rPr>
              <w:t>Agente</w:t>
            </w:r>
            <w:proofErr w:type="spellEnd"/>
            <w:r w:rsidRPr="00B85AD3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B85AD3">
              <w:rPr>
                <w:rFonts w:ascii="Tahoma" w:hAnsi="Tahoma" w:cs="Tahoma"/>
                <w:sz w:val="18"/>
                <w:szCs w:val="18"/>
              </w:rPr>
              <w:t>Seguridad</w:t>
            </w:r>
            <w:proofErr w:type="spellEnd"/>
            <w:r w:rsidRPr="00B85AD3">
              <w:rPr>
                <w:rFonts w:ascii="Tahoma" w:hAnsi="Tahoma" w:cs="Tahoma"/>
                <w:sz w:val="18"/>
                <w:szCs w:val="18"/>
              </w:rPr>
              <w:t xml:space="preserve"> III</w:t>
            </w:r>
            <w:r w:rsidR="00A31FD4" w:rsidRPr="00B85AD3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D485A" w:rsidRPr="00B85AD3" w:rsidRDefault="005D485A" w:rsidP="005D48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B85AD3" w:rsidRDefault="00B85AD3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US$ 515.04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B85AD3" w:rsidRDefault="005D485A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927DDE">
              <w:rPr>
                <w:rFonts w:ascii="Tahoma" w:hAnsi="Tahoma" w:cs="Tahoma"/>
                <w:sz w:val="18"/>
                <w:szCs w:val="18"/>
                <w:lang w:val="es-GT"/>
              </w:rPr>
              <w:t>2,975.00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B85AD3" w:rsidRDefault="006B036F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----------------------</w:t>
            </w:r>
          </w:p>
        </w:tc>
      </w:tr>
      <w:tr w:rsidR="003935DB" w:rsidRPr="00C57C8D" w:rsidTr="0092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A31FD4" w:rsidRPr="00B85AD3" w:rsidRDefault="00A31FD4" w:rsidP="00A31F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b/>
                <w:sz w:val="18"/>
                <w:szCs w:val="18"/>
              </w:rPr>
              <w:t>Sr. Elvis Federico Bravo Pérez</w:t>
            </w:r>
            <w:r w:rsidRPr="00B85AD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B85AD3">
              <w:rPr>
                <w:rFonts w:ascii="Tahoma" w:hAnsi="Tahoma" w:cs="Tahoma"/>
                <w:sz w:val="18"/>
                <w:szCs w:val="18"/>
              </w:rPr>
              <w:t>Agente</w:t>
            </w:r>
            <w:proofErr w:type="spellEnd"/>
            <w:r w:rsidRPr="00B85AD3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B85AD3">
              <w:rPr>
                <w:rFonts w:ascii="Tahoma" w:hAnsi="Tahoma" w:cs="Tahoma"/>
                <w:sz w:val="18"/>
                <w:szCs w:val="18"/>
              </w:rPr>
              <w:t>Seguridad</w:t>
            </w:r>
            <w:proofErr w:type="spellEnd"/>
            <w:r w:rsidRPr="00B85AD3">
              <w:rPr>
                <w:rFonts w:ascii="Tahoma" w:hAnsi="Tahoma" w:cs="Tahoma"/>
                <w:sz w:val="18"/>
                <w:szCs w:val="18"/>
              </w:rPr>
              <w:t xml:space="preserve"> III.</w:t>
            </w: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3935DB" w:rsidRPr="00B85AD3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B85AD3" w:rsidRDefault="003935DB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B85AD3" w:rsidRPr="00B85AD3">
              <w:rPr>
                <w:rFonts w:ascii="Tahoma" w:hAnsi="Tahoma" w:cs="Tahoma"/>
                <w:sz w:val="18"/>
                <w:szCs w:val="18"/>
                <w:lang w:val="es-GT"/>
              </w:rPr>
              <w:t xml:space="preserve"> 515.04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B85AD3" w:rsidRDefault="005D485A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927DDE">
              <w:rPr>
                <w:rFonts w:ascii="Tahoma" w:hAnsi="Tahoma" w:cs="Tahoma"/>
                <w:sz w:val="18"/>
                <w:szCs w:val="18"/>
                <w:lang w:val="es-GT"/>
              </w:rPr>
              <w:t>2,975.00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B85AD3" w:rsidRDefault="00FA64F7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------------------</w:t>
            </w:r>
          </w:p>
        </w:tc>
      </w:tr>
    </w:tbl>
    <w:p w:rsidR="00EC1574" w:rsidRDefault="00EC1574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ladecuadrcula4-nfasis1"/>
        <w:tblW w:w="14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470"/>
        <w:gridCol w:w="2426"/>
        <w:gridCol w:w="1235"/>
        <w:gridCol w:w="2593"/>
        <w:gridCol w:w="1631"/>
        <w:gridCol w:w="1552"/>
        <w:gridCol w:w="1489"/>
        <w:gridCol w:w="1834"/>
      </w:tblGrid>
      <w:tr w:rsidR="005D485A" w:rsidTr="00927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5D485A" w:rsidRDefault="005D485A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5D485A" w:rsidRDefault="005D48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5D485A" w:rsidRDefault="005D48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5D485A" w:rsidRDefault="005D48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5D485A" w:rsidRDefault="005D48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5D485A" w:rsidRDefault="005D48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5D485A" w:rsidRDefault="005D48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4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5D485A" w:rsidRDefault="005D48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5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5D485A" w:rsidRDefault="005D48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6"/>
            </w:r>
          </w:p>
        </w:tc>
      </w:tr>
      <w:tr w:rsidR="005D485A" w:rsidTr="0092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5D485A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B85AD3">
            <w:pPr>
              <w:spacing w:after="0" w:line="312" w:lineRule="auto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Pr="00B85AD3" w:rsidRDefault="00B85A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B85A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 xml:space="preserve">Santo Domingo, </w:t>
            </w:r>
            <w:r w:rsidR="005D485A" w:rsidRPr="00B85AD3">
              <w:rPr>
                <w:rFonts w:ascii="Tahoma" w:hAnsi="Tahoma" w:cs="Tahoma"/>
                <w:sz w:val="18"/>
                <w:szCs w:val="18"/>
                <w:lang w:val="es-GT"/>
              </w:rPr>
              <w:t>República Dominicana.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5D48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Pr="00B85AD3" w:rsidRDefault="00B85AD3" w:rsidP="005D48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Pr="00B85AD3" w:rsidRDefault="00B85AD3" w:rsidP="005D48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Pr="00B85AD3" w:rsidRDefault="00B85AD3" w:rsidP="005D48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Pr="00B85AD3" w:rsidRDefault="00B85AD3" w:rsidP="005D48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Pr="00B85AD3" w:rsidRDefault="00B85AD3" w:rsidP="00B85A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Pr="00B85AD3" w:rsidRDefault="00B85AD3" w:rsidP="005D48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Pr="00B85AD3" w:rsidRDefault="009865BC" w:rsidP="009865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9865BC">
              <w:rPr>
                <w:rFonts w:ascii="Tahoma" w:hAnsi="Tahoma" w:cs="Tahoma"/>
                <w:sz w:val="18"/>
                <w:szCs w:val="18"/>
                <w:lang w:val="es-GT"/>
              </w:rPr>
              <w:t>XLVIII Asamblea de la Organización Centroamericana y del Caribe de Entidades Fiscalizadoras Superiores (OCCEFS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Default="005D485A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Default="00B85A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Default="00B85A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Default="00B85A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Default="00B85A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85AD3" w:rsidRPr="00B85AD3" w:rsidRDefault="00B85AD3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Del 21 al 25 de agosto 2024.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Default="005D485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B85AD3" w:rsidRDefault="00B85AD3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B85AD3" w:rsidRPr="00B85AD3" w:rsidRDefault="00B85AD3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Lic. Gregorio Ángel Cocón, </w:t>
            </w: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Inspector General.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5D485A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85A" w:rsidRPr="00B85AD3" w:rsidRDefault="005D485A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425DF7">
              <w:rPr>
                <w:rFonts w:ascii="Tahoma" w:hAnsi="Tahoma" w:cs="Tahoma"/>
                <w:sz w:val="18"/>
                <w:szCs w:val="18"/>
                <w:lang w:val="es-GT"/>
              </w:rPr>
              <w:t xml:space="preserve"> 1,061.30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85A" w:rsidRPr="00B85AD3" w:rsidRDefault="005D485A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927DDE">
              <w:rPr>
                <w:rFonts w:ascii="Tahoma" w:hAnsi="Tahoma" w:cs="Tahoma"/>
                <w:sz w:val="18"/>
                <w:szCs w:val="18"/>
                <w:lang w:val="es-GT"/>
              </w:rPr>
              <w:t xml:space="preserve"> 1,225.00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85A" w:rsidRPr="00B85AD3" w:rsidRDefault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----------------------</w:t>
            </w:r>
          </w:p>
        </w:tc>
      </w:tr>
      <w:tr w:rsidR="005D485A" w:rsidTr="00927DDE">
        <w:trPr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5A" w:rsidRDefault="005D485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B85AD3" w:rsidRPr="00B85AD3" w:rsidRDefault="00B85AD3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Caryl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Orlando Alonso Jiménez, </w:t>
            </w: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Asesor del Despacho.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5D485A" w:rsidP="00B85A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B85A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85A" w:rsidRPr="00B85AD3" w:rsidRDefault="005D485A" w:rsidP="005D485A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425DF7">
              <w:rPr>
                <w:rFonts w:ascii="Tahoma" w:hAnsi="Tahoma" w:cs="Tahoma"/>
                <w:sz w:val="18"/>
                <w:szCs w:val="18"/>
                <w:lang w:val="es-GT"/>
              </w:rPr>
              <w:t xml:space="preserve"> 1,061.30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85A" w:rsidRPr="00B85AD3" w:rsidRDefault="00FA64F7" w:rsidP="005D485A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64F7" w:rsidRPr="00B85AD3" w:rsidRDefault="00FA64F7" w:rsidP="00FA64F7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1,225.00</w:t>
            </w:r>
          </w:p>
          <w:p w:rsidR="005D485A" w:rsidRPr="00B85AD3" w:rsidRDefault="005D485A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5D485A" w:rsidTr="0092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425DF7" w:rsidP="005D485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Msc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Walfred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Olando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Rodríguez Tórtola,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Asesor de la Dirección de Aseguramiento de la Calidad de Auditoria.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5D485A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927DDE" w:rsidRDefault="00927DDE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85A" w:rsidRPr="00B85AD3" w:rsidRDefault="005D485A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425DF7">
              <w:rPr>
                <w:rFonts w:ascii="Tahoma" w:hAnsi="Tahoma" w:cs="Tahoma"/>
                <w:sz w:val="18"/>
                <w:szCs w:val="18"/>
                <w:lang w:val="es-GT"/>
              </w:rPr>
              <w:t xml:space="preserve"> 1,061.30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85A" w:rsidRPr="00B85AD3" w:rsidRDefault="00FA64F7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64F7" w:rsidRPr="00B85AD3" w:rsidRDefault="00FA64F7" w:rsidP="00FA64F7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1,225.00</w:t>
            </w:r>
          </w:p>
          <w:p w:rsidR="005D485A" w:rsidRPr="00B85AD3" w:rsidRDefault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5D485A" w:rsidTr="00927DDE">
        <w:trPr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5A" w:rsidRPr="00B85AD3" w:rsidRDefault="005D485A" w:rsidP="005D485A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18"/>
                <w:szCs w:val="18"/>
                <w:lang w:val="es-GT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5A" w:rsidRPr="00B85AD3" w:rsidRDefault="005D485A" w:rsidP="005D485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5A" w:rsidRPr="00B85AD3" w:rsidRDefault="005D485A" w:rsidP="005D485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5A" w:rsidRPr="00B85AD3" w:rsidRDefault="005D485A" w:rsidP="005D485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425DF7" w:rsidP="005D485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Sr. Rene Alejandro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Tang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Herrera, </w:t>
            </w:r>
            <w:r w:rsidRPr="00425DF7">
              <w:rPr>
                <w:rFonts w:ascii="Tahoma" w:hAnsi="Tahoma" w:cs="Tahoma"/>
                <w:sz w:val="18"/>
                <w:szCs w:val="18"/>
                <w:lang w:val="es-GT"/>
              </w:rPr>
              <w:t>Asistente Profesional de Cooperación.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5D485A" w:rsidP="00B85A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B85A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5A" w:rsidRPr="00B85AD3" w:rsidRDefault="005D485A" w:rsidP="005D485A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425DF7">
              <w:rPr>
                <w:rFonts w:ascii="Tahoma" w:hAnsi="Tahoma" w:cs="Tahoma"/>
                <w:sz w:val="18"/>
                <w:szCs w:val="18"/>
                <w:lang w:val="es-GT"/>
              </w:rPr>
              <w:t xml:space="preserve"> 1,061.30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5A" w:rsidRPr="00B85AD3" w:rsidRDefault="005D485A" w:rsidP="005D485A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5D485A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927DDE">
              <w:rPr>
                <w:rFonts w:ascii="Tahoma" w:hAnsi="Tahoma" w:cs="Tahoma"/>
                <w:sz w:val="18"/>
                <w:szCs w:val="18"/>
                <w:lang w:val="es-GT"/>
              </w:rPr>
              <w:t xml:space="preserve"> 1,225.00</w:t>
            </w:r>
          </w:p>
          <w:p w:rsidR="005D485A" w:rsidRPr="00B85AD3" w:rsidRDefault="005D485A" w:rsidP="005D485A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5A" w:rsidRPr="00B85AD3" w:rsidRDefault="00FA64F7" w:rsidP="005D485A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-----------------</w:t>
            </w:r>
          </w:p>
        </w:tc>
      </w:tr>
      <w:tr w:rsidR="005D485A" w:rsidTr="0092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 w:rsidP="005D485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 w:rsidP="005D485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 w:rsidP="005D485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A" w:rsidRPr="00B85AD3" w:rsidRDefault="005D485A" w:rsidP="005D485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5D485A" w:rsidP="005D485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5D485A" w:rsidRPr="00B85AD3" w:rsidRDefault="00425DF7" w:rsidP="005D485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Sra. Wendy Elizabeth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Gutierrez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Pérez, </w:t>
            </w:r>
            <w:r w:rsidRPr="00425DF7">
              <w:rPr>
                <w:rFonts w:ascii="Tahoma" w:hAnsi="Tahoma" w:cs="Tahoma"/>
                <w:sz w:val="18"/>
                <w:szCs w:val="18"/>
                <w:lang w:val="es-GT"/>
              </w:rPr>
              <w:t>Asistente Profesional de Cooperación.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5A" w:rsidRPr="00B85AD3" w:rsidRDefault="005D485A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85A" w:rsidRPr="00B85AD3" w:rsidRDefault="005D485A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425DF7">
              <w:rPr>
                <w:rFonts w:ascii="Tahoma" w:hAnsi="Tahoma" w:cs="Tahoma"/>
                <w:sz w:val="18"/>
                <w:szCs w:val="18"/>
                <w:lang w:val="es-GT"/>
              </w:rPr>
              <w:t xml:space="preserve"> 1,061.30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85A" w:rsidRPr="00B85AD3" w:rsidRDefault="005D485A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B85AD3" w:rsidRDefault="005D485A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927DDE">
              <w:rPr>
                <w:rFonts w:ascii="Tahoma" w:hAnsi="Tahoma" w:cs="Tahoma"/>
                <w:sz w:val="18"/>
                <w:szCs w:val="18"/>
                <w:lang w:val="es-GT"/>
              </w:rPr>
              <w:t xml:space="preserve"> 1,225.00</w:t>
            </w:r>
          </w:p>
          <w:p w:rsidR="005D485A" w:rsidRPr="00B85AD3" w:rsidRDefault="005D485A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5A" w:rsidRPr="00B85AD3" w:rsidRDefault="00FA64F7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-----------------</w:t>
            </w:r>
          </w:p>
        </w:tc>
      </w:tr>
    </w:tbl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592"/>
        <w:gridCol w:w="1634"/>
        <w:gridCol w:w="1553"/>
        <w:gridCol w:w="1490"/>
        <w:gridCol w:w="1835"/>
      </w:tblGrid>
      <w:tr w:rsidR="006B036F" w:rsidRPr="00C57C8D" w:rsidTr="0016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6B036F" w:rsidRPr="00C57C8D" w:rsidRDefault="006B036F" w:rsidP="00772D8A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6B036F" w:rsidRPr="00C57C8D" w:rsidRDefault="006B036F" w:rsidP="00772D8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6B036F" w:rsidRPr="00C57C8D" w:rsidRDefault="006B036F" w:rsidP="00772D8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6B036F" w:rsidRPr="00C57C8D" w:rsidRDefault="006B036F" w:rsidP="00772D8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6B036F" w:rsidRPr="00C57C8D" w:rsidRDefault="006B036F" w:rsidP="00772D8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6B036F" w:rsidRPr="00C57C8D" w:rsidRDefault="006B036F" w:rsidP="00772D8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6B036F" w:rsidRPr="00C57C8D" w:rsidRDefault="006B036F" w:rsidP="00772D8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7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6B036F" w:rsidRPr="00C57C8D" w:rsidRDefault="006B036F" w:rsidP="00772D8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8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6B036F" w:rsidRPr="00C57C8D" w:rsidRDefault="006B036F" w:rsidP="00772D8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9"/>
            </w:r>
          </w:p>
        </w:tc>
      </w:tr>
      <w:tr w:rsidR="00D30F69" w:rsidRPr="00C57C8D" w:rsidTr="00165CF8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5D485A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3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5D485A" w:rsidRPr="00165CF8" w:rsidRDefault="00425DF7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Sant</w:t>
            </w:r>
            <w:r w:rsidR="005D485A" w:rsidRPr="00165CF8">
              <w:rPr>
                <w:rFonts w:ascii="Tahoma" w:hAnsi="Tahoma" w:cs="Tahoma"/>
                <w:sz w:val="18"/>
                <w:szCs w:val="18"/>
                <w:lang w:val="es-GT"/>
              </w:rPr>
              <w:t>iago de  Chile.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6B036F" w:rsidRPr="00165CF8" w:rsidRDefault="006B036F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D30F69" w:rsidRPr="00165CF8" w:rsidRDefault="00D30F69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425DF7" w:rsidRPr="00165CF8" w:rsidRDefault="00425DF7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425DF7" w:rsidRPr="00165CF8" w:rsidRDefault="00425DF7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425DF7" w:rsidRPr="00165CF8" w:rsidRDefault="009865BC" w:rsidP="009865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9865BC">
              <w:rPr>
                <w:rFonts w:ascii="Tahoma" w:hAnsi="Tahoma" w:cs="Tahoma"/>
                <w:sz w:val="18"/>
                <w:szCs w:val="18"/>
                <w:lang w:val="es-GT"/>
              </w:rPr>
              <w:t>Taller Técnico de Capacitación" y a la reunión bilateral con el Centro de Estudios de la Administración del Estado -CEA- de la Contraloría General de Chile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>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165CF8" w:rsidP="00165CF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Del 26 agosto al 01 de septiembre 2024.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036F" w:rsidRPr="00165CF8" w:rsidRDefault="006B036F" w:rsidP="00165CF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6B036F" w:rsidRPr="00165CF8" w:rsidRDefault="00E30904" w:rsidP="00165CF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Msc</w:t>
            </w:r>
            <w:proofErr w:type="spellEnd"/>
            <w:r w:rsidR="00165CF8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. Sergio  Rolando Aragón </w:t>
            </w:r>
            <w:proofErr w:type="spellStart"/>
            <w:r w:rsidR="00165CF8">
              <w:rPr>
                <w:rFonts w:ascii="Tahoma" w:hAnsi="Tahoma" w:cs="Tahoma"/>
                <w:b/>
                <w:sz w:val="18"/>
                <w:szCs w:val="18"/>
                <w:lang w:val="es-GT"/>
              </w:rPr>
              <w:t>Secaida</w:t>
            </w:r>
            <w:proofErr w:type="spellEnd"/>
            <w:r w:rsidR="00165CF8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, </w:t>
            </w:r>
            <w:r w:rsidR="00165CF8" w:rsidRPr="00165CF8">
              <w:rPr>
                <w:rFonts w:ascii="Tahoma" w:hAnsi="Tahoma" w:cs="Tahoma"/>
                <w:sz w:val="18"/>
                <w:szCs w:val="18"/>
                <w:lang w:val="es-GT"/>
              </w:rPr>
              <w:t>Di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rector de Formación y capacitación en Fiscalización y Control </w:t>
            </w:r>
            <w:r w:rsidR="00165CF8" w:rsidRPr="00165CF8">
              <w:rPr>
                <w:rFonts w:ascii="Tahoma" w:hAnsi="Tahoma" w:cs="Tahoma"/>
                <w:sz w:val="18"/>
                <w:szCs w:val="18"/>
                <w:lang w:val="es-GT"/>
              </w:rPr>
              <w:t>Gubernamental.</w:t>
            </w:r>
            <w:r w:rsidR="00165CF8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165CF8">
              <w:rPr>
                <w:rFonts w:ascii="Tahoma" w:hAnsi="Tahoma" w:cs="Tahoma"/>
                <w:sz w:val="18"/>
                <w:szCs w:val="18"/>
                <w:lang w:val="es-GT"/>
              </w:rPr>
              <w:t xml:space="preserve"> 809.15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927DDE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  <w:r w:rsidR="0005706F">
              <w:rPr>
                <w:rFonts w:ascii="Tahoma" w:hAnsi="Tahoma" w:cs="Tahoma"/>
                <w:sz w:val="18"/>
                <w:szCs w:val="18"/>
                <w:lang w:val="es-GT"/>
              </w:rPr>
              <w:t>2,200.00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</w:tc>
      </w:tr>
      <w:tr w:rsidR="006B036F" w:rsidRPr="00C57C8D" w:rsidTr="00165CF8">
        <w:trPr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036F" w:rsidRDefault="006B036F" w:rsidP="00165CF8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165CF8" w:rsidRPr="00165CF8" w:rsidRDefault="00165CF8" w:rsidP="00E3090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Ottoniel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Guillermo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Donis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Escobar, </w:t>
            </w:r>
            <w:r w:rsidR="00E30904">
              <w:rPr>
                <w:rFonts w:ascii="Tahoma" w:hAnsi="Tahoma" w:cs="Tahoma"/>
                <w:sz w:val="18"/>
                <w:szCs w:val="18"/>
                <w:lang w:val="es-GT"/>
              </w:rPr>
              <w:t xml:space="preserve">Subdirector de Formación y capacitación en Fiscalización y Control </w:t>
            </w:r>
            <w:r w:rsidR="00E30904" w:rsidRPr="00165CF8">
              <w:rPr>
                <w:rFonts w:ascii="Tahoma" w:hAnsi="Tahoma" w:cs="Tahoma"/>
                <w:sz w:val="18"/>
                <w:szCs w:val="18"/>
                <w:lang w:val="es-GT"/>
              </w:rPr>
              <w:t>Gubernamental.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036F" w:rsidRPr="00165CF8" w:rsidRDefault="006B036F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6B036F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165CF8">
              <w:rPr>
                <w:rFonts w:ascii="Tahoma" w:hAnsi="Tahoma" w:cs="Tahoma"/>
                <w:sz w:val="18"/>
                <w:szCs w:val="18"/>
                <w:lang w:val="es-GT"/>
              </w:rPr>
              <w:t xml:space="preserve"> 809.15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927DDE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05706F">
              <w:rPr>
                <w:rFonts w:ascii="Tahoma" w:hAnsi="Tahoma" w:cs="Tahoma"/>
                <w:sz w:val="18"/>
                <w:szCs w:val="18"/>
                <w:lang w:val="es-GT"/>
              </w:rPr>
              <w:t xml:space="preserve"> 2,200.00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6B036F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----------------------</w:t>
            </w:r>
          </w:p>
        </w:tc>
      </w:tr>
      <w:tr w:rsidR="006B036F" w:rsidRPr="00C57C8D" w:rsidTr="0016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036F" w:rsidRPr="00165CF8" w:rsidRDefault="00165CF8" w:rsidP="00165CF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Licda.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Delmy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Olivia Harris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Mejivar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, </w:t>
            </w: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Analista III de la Dirección de Cooperación.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165CF8">
              <w:rPr>
                <w:rFonts w:ascii="Tahoma" w:hAnsi="Tahoma" w:cs="Tahoma"/>
                <w:sz w:val="18"/>
                <w:szCs w:val="18"/>
                <w:lang w:val="es-GT"/>
              </w:rPr>
              <w:t xml:space="preserve"> 809.15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927DDE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05706F">
              <w:rPr>
                <w:rFonts w:ascii="Tahoma" w:hAnsi="Tahoma" w:cs="Tahoma"/>
                <w:sz w:val="18"/>
                <w:szCs w:val="18"/>
                <w:lang w:val="es-GT"/>
              </w:rPr>
              <w:t xml:space="preserve"> 2,200.00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-----------------------</w:t>
            </w:r>
          </w:p>
        </w:tc>
      </w:tr>
    </w:tbl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592"/>
        <w:gridCol w:w="1634"/>
        <w:gridCol w:w="1553"/>
        <w:gridCol w:w="1490"/>
        <w:gridCol w:w="1835"/>
      </w:tblGrid>
      <w:tr w:rsidR="00165CF8" w:rsidRPr="00C57C8D" w:rsidTr="00092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CF8" w:rsidRPr="00C57C8D" w:rsidRDefault="00165CF8" w:rsidP="0009273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CF8" w:rsidRPr="00C57C8D" w:rsidRDefault="00165CF8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CF8" w:rsidRPr="00C57C8D" w:rsidRDefault="00165CF8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CF8" w:rsidRPr="00C57C8D" w:rsidRDefault="00165CF8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CF8" w:rsidRPr="00C57C8D" w:rsidRDefault="00165CF8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CF8" w:rsidRPr="00C57C8D" w:rsidRDefault="00165CF8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CF8" w:rsidRPr="00C57C8D" w:rsidRDefault="00165CF8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0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CF8" w:rsidRPr="00C57C8D" w:rsidRDefault="00165CF8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1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CF8" w:rsidRPr="00C57C8D" w:rsidRDefault="00165CF8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2"/>
            </w:r>
          </w:p>
        </w:tc>
      </w:tr>
      <w:tr w:rsidR="00165CF8" w:rsidRPr="00C57C8D" w:rsidTr="00092731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165CF8" w:rsidRPr="00165CF8" w:rsidRDefault="00165CF8" w:rsidP="00156C55">
            <w:pPr>
              <w:spacing w:after="0" w:line="312" w:lineRule="auto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65CF8" w:rsidRPr="00165CF8" w:rsidRDefault="00156C55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4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165CF8" w:rsidRPr="009865BC" w:rsidRDefault="00165CF8" w:rsidP="00156C55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65CF8" w:rsidRPr="009865BC" w:rsidRDefault="00156C55" w:rsidP="00156C55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9865BC">
              <w:rPr>
                <w:rFonts w:ascii="Tahoma" w:hAnsi="Tahoma" w:cs="Tahoma"/>
                <w:sz w:val="18"/>
                <w:szCs w:val="18"/>
                <w:lang w:val="es-GT"/>
              </w:rPr>
              <w:t xml:space="preserve">Abu </w:t>
            </w:r>
            <w:proofErr w:type="spellStart"/>
            <w:r w:rsidRPr="009865BC">
              <w:rPr>
                <w:rFonts w:ascii="Tahoma" w:hAnsi="Tahoma" w:cs="Tahoma"/>
                <w:sz w:val="18"/>
                <w:szCs w:val="18"/>
                <w:lang w:val="es-GT"/>
              </w:rPr>
              <w:t>Dhabi</w:t>
            </w:r>
            <w:proofErr w:type="spellEnd"/>
            <w:r w:rsidRPr="009865BC">
              <w:rPr>
                <w:rFonts w:ascii="Tahoma" w:hAnsi="Tahoma" w:cs="Tahoma"/>
                <w:sz w:val="18"/>
                <w:szCs w:val="18"/>
                <w:lang w:val="es-GT"/>
              </w:rPr>
              <w:t xml:space="preserve">, Emiratos Árabes Unidos. 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165CF8" w:rsidRPr="009865BC" w:rsidRDefault="00165CF8" w:rsidP="00156C5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9865BC" w:rsidRDefault="009865BC" w:rsidP="00156C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  <w:lang w:val="es-GT"/>
              </w:rPr>
            </w:pPr>
            <w:r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17 </w:t>
            </w:r>
            <w:proofErr w:type="spellStart"/>
            <w:r w:rsidRPr="009865BC">
              <w:rPr>
                <w:rFonts w:ascii="Tahoma" w:hAnsi="Tahoma" w:cs="Tahoma"/>
                <w:color w:val="000000"/>
                <w:sz w:val="18"/>
                <w:szCs w:val="18"/>
              </w:rPr>
              <w:t>Reunión</w:t>
            </w:r>
            <w:proofErr w:type="spellEnd"/>
            <w:r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9865BC">
              <w:rPr>
                <w:rFonts w:ascii="Tahoma" w:hAnsi="Tahoma" w:cs="Tahoma"/>
                <w:color w:val="000000"/>
                <w:sz w:val="18"/>
                <w:szCs w:val="18"/>
              </w:rPr>
              <w:t>Grupo</w:t>
            </w:r>
            <w:proofErr w:type="spellEnd"/>
            <w:r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9865BC">
              <w:rPr>
                <w:rFonts w:ascii="Tahoma" w:hAnsi="Tahoma" w:cs="Tahoma"/>
                <w:color w:val="000000"/>
                <w:sz w:val="18"/>
                <w:szCs w:val="18"/>
              </w:rPr>
              <w:t>T</w:t>
            </w:r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rabajo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Organización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Internacional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las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Entidades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Fiscalizadoras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Superiores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INTOSAI</w:t>
            </w:r>
            <w:r w:rsidRPr="009865BC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sobre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Lucha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Contra la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Corrupción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y el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Lavado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Dinero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WGFACML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por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sus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>siglas</w:t>
            </w:r>
            <w:proofErr w:type="spellEnd"/>
            <w:r w:rsidR="00156C55" w:rsidRP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en ingles. </w:t>
            </w:r>
          </w:p>
          <w:p w:rsidR="00165CF8" w:rsidRPr="009865BC" w:rsidRDefault="00165CF8" w:rsidP="000927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65CF8" w:rsidRPr="009865BC" w:rsidRDefault="00165CF8" w:rsidP="00156C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165CF8" w:rsidRPr="00165CF8" w:rsidRDefault="00165CF8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65CF8" w:rsidRPr="00165CF8" w:rsidRDefault="00165CF8" w:rsidP="00156C55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65CF8" w:rsidRPr="00156C55" w:rsidRDefault="00156C55" w:rsidP="0009273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Del 31 de agosto al </w:t>
            </w:r>
            <w:r w:rsidRPr="00156C55">
              <w:rPr>
                <w:rFonts w:ascii="Tahoma" w:hAnsi="Tahoma" w:cs="Tahoma"/>
                <w:sz w:val="18"/>
                <w:szCs w:val="18"/>
                <w:lang w:val="es-GT"/>
              </w:rPr>
              <w:t xml:space="preserve"> 07 de Septiembre 2024.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CF8" w:rsidRPr="00165CF8" w:rsidRDefault="00165CF8" w:rsidP="0009273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165CF8" w:rsidRPr="00165CF8" w:rsidRDefault="00156C55" w:rsidP="0009273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Lic. Nery Roberto de León Góngora,</w:t>
            </w:r>
            <w:r w:rsidR="00B0349C">
              <w:rPr>
                <w:rFonts w:ascii="Tahoma" w:hAnsi="Tahoma" w:cs="Tahoma"/>
                <w:sz w:val="18"/>
                <w:szCs w:val="18"/>
                <w:lang w:val="es-GT"/>
              </w:rPr>
              <w:t xml:space="preserve"> Director de Auditorí</w:t>
            </w:r>
            <w:r w:rsidRPr="00156C55">
              <w:rPr>
                <w:rFonts w:ascii="Tahoma" w:hAnsi="Tahoma" w:cs="Tahoma"/>
                <w:sz w:val="18"/>
                <w:szCs w:val="18"/>
                <w:lang w:val="es-GT"/>
              </w:rPr>
              <w:t>a para Atención a Denuncias.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CF8" w:rsidRDefault="00165CF8" w:rsidP="0005706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05706F" w:rsidRPr="00165CF8" w:rsidRDefault="0005706F" w:rsidP="0005706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65CF8" w:rsidRPr="00165CF8" w:rsidRDefault="00165CF8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165CF8" w:rsidRDefault="00165CF8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156C55">
              <w:rPr>
                <w:rFonts w:ascii="Tahoma" w:hAnsi="Tahoma" w:cs="Tahoma"/>
                <w:sz w:val="18"/>
                <w:szCs w:val="18"/>
                <w:lang w:val="es-GT"/>
              </w:rPr>
              <w:t xml:space="preserve"> 4,023.98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165CF8" w:rsidRDefault="0005706F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2,600.00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165CF8" w:rsidRDefault="00165CF8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</w:tc>
      </w:tr>
      <w:tr w:rsidR="00165CF8" w:rsidRPr="00C57C8D" w:rsidTr="00156C55">
        <w:trPr>
          <w:trHeight w:val="1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165CF8" w:rsidRPr="00165CF8" w:rsidRDefault="00165CF8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165CF8" w:rsidRPr="00165CF8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165CF8" w:rsidRPr="00165CF8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165CF8" w:rsidRPr="00165CF8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CF8" w:rsidRDefault="00165CF8" w:rsidP="0009273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165CF8" w:rsidRPr="00165CF8" w:rsidRDefault="00156C55" w:rsidP="0009273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Msc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. Irene Alejandra Sagastume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Velpasquez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>Direc</w:t>
            </w:r>
            <w:r w:rsidRPr="00156C55">
              <w:rPr>
                <w:rFonts w:ascii="Tahoma" w:hAnsi="Tahoma" w:cs="Tahoma"/>
                <w:sz w:val="18"/>
                <w:szCs w:val="18"/>
                <w:lang w:val="es-GT"/>
              </w:rPr>
              <w:t>t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>o</w:t>
            </w:r>
            <w:r w:rsidRPr="00156C55">
              <w:rPr>
                <w:rFonts w:ascii="Tahoma" w:hAnsi="Tahoma" w:cs="Tahoma"/>
                <w:sz w:val="18"/>
                <w:szCs w:val="18"/>
                <w:lang w:val="es-GT"/>
              </w:rPr>
              <w:t>ra de Análisis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de Gestión Pú</w:t>
            </w:r>
            <w:r w:rsidRPr="00156C55">
              <w:rPr>
                <w:rFonts w:ascii="Tahoma" w:hAnsi="Tahoma" w:cs="Tahoma"/>
                <w:sz w:val="18"/>
                <w:szCs w:val="18"/>
                <w:lang w:val="es-GT"/>
              </w:rPr>
              <w:t>blica Monitoreo y Alerta Temprana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CF8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05706F" w:rsidRPr="00165CF8" w:rsidRDefault="0005706F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65CF8" w:rsidRPr="00165CF8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65CF8" w:rsidRPr="00165CF8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165CF8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156C55">
              <w:rPr>
                <w:rFonts w:ascii="Tahoma" w:hAnsi="Tahoma" w:cs="Tahoma"/>
                <w:sz w:val="18"/>
                <w:szCs w:val="18"/>
                <w:lang w:val="es-GT"/>
              </w:rPr>
              <w:t xml:space="preserve"> 4,023.98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165CF8" w:rsidRDefault="0005706F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2,600.00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165CF8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----------------------</w:t>
            </w:r>
          </w:p>
        </w:tc>
      </w:tr>
    </w:tbl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5D485A" w:rsidRDefault="005D485A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592"/>
        <w:gridCol w:w="1634"/>
        <w:gridCol w:w="1553"/>
        <w:gridCol w:w="1490"/>
        <w:gridCol w:w="1835"/>
      </w:tblGrid>
      <w:tr w:rsidR="00156C55" w:rsidRPr="00C57C8D" w:rsidTr="00092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56C55" w:rsidRPr="00C57C8D" w:rsidRDefault="00156C55" w:rsidP="0009273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56C55" w:rsidRPr="00C57C8D" w:rsidRDefault="00156C55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56C55" w:rsidRPr="00C57C8D" w:rsidRDefault="00156C55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56C55" w:rsidRPr="00C57C8D" w:rsidRDefault="00156C55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56C55" w:rsidRPr="00C57C8D" w:rsidRDefault="00156C55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56C55" w:rsidRPr="00C57C8D" w:rsidRDefault="00156C55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56C55" w:rsidRPr="00C57C8D" w:rsidRDefault="00156C55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3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56C55" w:rsidRPr="00C57C8D" w:rsidRDefault="00156C55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4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56C55" w:rsidRPr="00C57C8D" w:rsidRDefault="00156C55" w:rsidP="0009273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5"/>
            </w:r>
          </w:p>
        </w:tc>
      </w:tr>
      <w:tr w:rsidR="00156C55" w:rsidRPr="00C57C8D" w:rsidTr="00092731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5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Maryland Estados Unidos, New York, Filadelfia Pensilvania.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56C55" w:rsidRPr="00BA7B44" w:rsidRDefault="00156C55" w:rsidP="000927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BA7B44" w:rsidP="00156C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  <w:lang w:val="es-GT"/>
              </w:rPr>
            </w:pPr>
            <w:proofErr w:type="spellStart"/>
            <w:r w:rsidRPr="00BA7B44">
              <w:rPr>
                <w:rFonts w:ascii="Tahoma" w:hAnsi="Tahoma" w:cs="Tahoma"/>
                <w:color w:val="000000"/>
                <w:sz w:val="18"/>
                <w:szCs w:val="18"/>
              </w:rPr>
              <w:t>Visita</w:t>
            </w:r>
            <w:proofErr w:type="spellEnd"/>
            <w:r w:rsidRPr="00BA7B4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7B44">
              <w:rPr>
                <w:rFonts w:ascii="Tahoma" w:hAnsi="Tahoma" w:cs="Tahoma"/>
                <w:color w:val="000000"/>
                <w:sz w:val="18"/>
                <w:szCs w:val="18"/>
              </w:rPr>
              <w:t>Técnica</w:t>
            </w:r>
            <w:proofErr w:type="spellEnd"/>
            <w:r w:rsidRPr="00BA7B4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BA7B44">
              <w:rPr>
                <w:rFonts w:ascii="Tahoma" w:hAnsi="Tahoma" w:cs="Tahoma"/>
                <w:color w:val="000000"/>
                <w:sz w:val="18"/>
                <w:szCs w:val="18"/>
              </w:rPr>
              <w:t>realizar</w:t>
            </w:r>
            <w:proofErr w:type="spellEnd"/>
            <w:r w:rsidRPr="00BA7B4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7B44">
              <w:rPr>
                <w:rFonts w:ascii="Tahoma" w:hAnsi="Tahoma" w:cs="Tahoma"/>
                <w:color w:val="000000"/>
                <w:sz w:val="18"/>
                <w:szCs w:val="18"/>
              </w:rPr>
              <w:t>Monitoreo</w:t>
            </w:r>
            <w:proofErr w:type="spellEnd"/>
            <w:r w:rsidRPr="00BA7B4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</w:t>
            </w:r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los </w:t>
            </w:r>
            <w:proofErr w:type="spellStart"/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>Servicios</w:t>
            </w:r>
            <w:proofErr w:type="spellEnd"/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>Consulares</w:t>
            </w:r>
            <w:proofErr w:type="spellEnd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>prestados</w:t>
            </w:r>
            <w:proofErr w:type="spellEnd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 los </w:t>
            </w:r>
            <w:proofErr w:type="spellStart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>Connacionales</w:t>
            </w:r>
            <w:proofErr w:type="spellEnd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>Guatemaltecos</w:t>
            </w:r>
            <w:proofErr w:type="spellEnd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="009865BC">
              <w:rPr>
                <w:rFonts w:ascii="Tahoma" w:hAnsi="Tahoma" w:cs="Tahoma"/>
                <w:color w:val="000000"/>
                <w:sz w:val="18"/>
                <w:szCs w:val="18"/>
              </w:rPr>
              <w:t>C</w:t>
            </w:r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>oordinación</w:t>
            </w:r>
            <w:proofErr w:type="spellEnd"/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con el </w:t>
            </w:r>
            <w:proofErr w:type="spellStart"/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>Registro</w:t>
            </w:r>
            <w:proofErr w:type="spellEnd"/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>Nacional</w:t>
            </w:r>
            <w:proofErr w:type="spellEnd"/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>las</w:t>
            </w:r>
            <w:proofErr w:type="spellEnd"/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Personas y </w:t>
            </w:r>
            <w:r w:rsidR="00B034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el </w:t>
            </w:r>
            <w:proofErr w:type="spellStart"/>
            <w:r w:rsidR="00B0349C">
              <w:rPr>
                <w:rFonts w:ascii="Tahoma" w:hAnsi="Tahoma" w:cs="Tahoma"/>
                <w:color w:val="000000"/>
                <w:sz w:val="18"/>
                <w:szCs w:val="18"/>
              </w:rPr>
              <w:t>Instituto</w:t>
            </w:r>
            <w:proofErr w:type="spellEnd"/>
            <w:r w:rsidR="00B034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0349C">
              <w:rPr>
                <w:rFonts w:ascii="Tahoma" w:hAnsi="Tahoma" w:cs="Tahoma"/>
                <w:color w:val="000000"/>
                <w:sz w:val="18"/>
                <w:szCs w:val="18"/>
              </w:rPr>
              <w:t>Guatemalteco</w:t>
            </w:r>
            <w:proofErr w:type="spellEnd"/>
            <w:r w:rsidR="00B034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B0349C">
              <w:rPr>
                <w:rFonts w:ascii="Tahoma" w:hAnsi="Tahoma" w:cs="Tahoma"/>
                <w:color w:val="000000"/>
                <w:sz w:val="18"/>
                <w:szCs w:val="18"/>
              </w:rPr>
              <w:t>Mi</w:t>
            </w:r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>gración</w:t>
            </w:r>
            <w:proofErr w:type="spellEnd"/>
            <w:r w:rsidR="009B5F09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156C55" w:rsidRPr="00BA7B4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156C55" w:rsidRPr="00BA7B44" w:rsidRDefault="00156C55" w:rsidP="00156C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BA7B44" w:rsidP="0009273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Del 29 de agosto al 08 de septiembre 2024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r w:rsidR="00BA7B44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Lic. Gustavo Adolfo Pineda Cruz, </w:t>
            </w:r>
            <w:r w:rsidR="00BA7B44">
              <w:rPr>
                <w:rFonts w:ascii="Tahoma" w:hAnsi="Tahoma" w:cs="Tahoma"/>
                <w:sz w:val="18"/>
                <w:szCs w:val="18"/>
                <w:lang w:val="es-GT"/>
              </w:rPr>
              <w:t>Director de Auditoria al S</w:t>
            </w:r>
            <w:r w:rsidR="00BA7B44" w:rsidRPr="00BA7B44">
              <w:rPr>
                <w:rFonts w:ascii="Tahoma" w:hAnsi="Tahoma" w:cs="Tahoma"/>
                <w:sz w:val="18"/>
                <w:szCs w:val="18"/>
                <w:lang w:val="es-GT"/>
              </w:rPr>
              <w:t>ector Defensa, Seguridad y Justicia.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6C55" w:rsidRPr="00BA7B44" w:rsidRDefault="00156C55" w:rsidP="00BA7B4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BA7B44">
              <w:rPr>
                <w:rFonts w:ascii="Tahoma" w:hAnsi="Tahoma" w:cs="Tahoma"/>
                <w:sz w:val="18"/>
                <w:szCs w:val="18"/>
                <w:lang w:val="es-GT"/>
              </w:rPr>
              <w:t>1,826.94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6C55" w:rsidRPr="00BA7B44" w:rsidRDefault="0005706F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4,200.00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</w:tc>
      </w:tr>
      <w:tr w:rsidR="00156C55" w:rsidRPr="00C57C8D" w:rsidTr="00092731">
        <w:trPr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156C55" w:rsidRPr="00BA7B44" w:rsidRDefault="00BA7B44" w:rsidP="0009273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Lic. Gaspar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Santay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Bach, </w:t>
            </w: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Auditor Gubername</w:t>
            </w:r>
            <w:r w:rsidR="00B0349C">
              <w:rPr>
                <w:rFonts w:ascii="Tahoma" w:hAnsi="Tahoma" w:cs="Tahoma"/>
                <w:sz w:val="18"/>
                <w:szCs w:val="18"/>
                <w:lang w:val="es-GT"/>
              </w:rPr>
              <w:t>ntal de la Dirección de Auditorí</w:t>
            </w: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a al Sector Defensa Seguridad y Justicia.</w:t>
            </w: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B20E35">
              <w:rPr>
                <w:rFonts w:ascii="Tahoma" w:hAnsi="Tahoma" w:cs="Tahoma"/>
                <w:sz w:val="18"/>
                <w:szCs w:val="18"/>
                <w:lang w:val="es-GT"/>
              </w:rPr>
              <w:t>1,826.94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5706F" w:rsidRPr="00BA7B44" w:rsidRDefault="0005706F" w:rsidP="0005706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4,200.00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----------------------</w:t>
            </w:r>
          </w:p>
        </w:tc>
      </w:tr>
      <w:tr w:rsidR="00156C55" w:rsidRPr="00C57C8D" w:rsidTr="00092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6C55" w:rsidRPr="00BA7B44" w:rsidRDefault="00156C55" w:rsidP="00156C55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r w:rsidR="00B20E35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Licda. </w:t>
            </w:r>
            <w:proofErr w:type="spellStart"/>
            <w:r w:rsidR="00B20E35">
              <w:rPr>
                <w:rFonts w:ascii="Tahoma" w:hAnsi="Tahoma" w:cs="Tahoma"/>
                <w:b/>
                <w:sz w:val="18"/>
                <w:szCs w:val="18"/>
                <w:lang w:val="es-GT"/>
              </w:rPr>
              <w:t>Deilys</w:t>
            </w:r>
            <w:proofErr w:type="spellEnd"/>
            <w:r w:rsidR="00B20E35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 w:rsidR="00B20E35">
              <w:rPr>
                <w:rFonts w:ascii="Tahoma" w:hAnsi="Tahoma" w:cs="Tahoma"/>
                <w:b/>
                <w:sz w:val="18"/>
                <w:szCs w:val="18"/>
                <w:lang w:val="es-GT"/>
              </w:rPr>
              <w:t>Marily</w:t>
            </w:r>
            <w:proofErr w:type="spellEnd"/>
            <w:r w:rsidR="00B20E35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 w:rsidR="00B20E35">
              <w:rPr>
                <w:rFonts w:ascii="Tahoma" w:hAnsi="Tahoma" w:cs="Tahoma"/>
                <w:b/>
                <w:sz w:val="18"/>
                <w:szCs w:val="18"/>
                <w:lang w:val="es-GT"/>
              </w:rPr>
              <w:t>Anavisca</w:t>
            </w:r>
            <w:proofErr w:type="spellEnd"/>
            <w:r w:rsidR="00B20E35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Cabrera, </w:t>
            </w:r>
            <w:r w:rsidR="00B20E35" w:rsidRPr="00B20E35">
              <w:rPr>
                <w:rFonts w:ascii="Tahoma" w:hAnsi="Tahoma" w:cs="Tahoma"/>
                <w:sz w:val="18"/>
                <w:szCs w:val="18"/>
                <w:lang w:val="es-GT"/>
              </w:rPr>
              <w:t>Audi</w:t>
            </w:r>
            <w:r w:rsidR="00B0349C">
              <w:rPr>
                <w:rFonts w:ascii="Tahoma" w:hAnsi="Tahoma" w:cs="Tahoma"/>
                <w:sz w:val="18"/>
                <w:szCs w:val="18"/>
                <w:lang w:val="es-GT"/>
              </w:rPr>
              <w:t>tora de la Dirección de Auditorí</w:t>
            </w:r>
            <w:r w:rsidR="00B20E35" w:rsidRPr="00B20E35">
              <w:rPr>
                <w:rFonts w:ascii="Tahoma" w:hAnsi="Tahoma" w:cs="Tahoma"/>
                <w:sz w:val="18"/>
                <w:szCs w:val="18"/>
                <w:lang w:val="es-GT"/>
              </w:rPr>
              <w:t>a al Sector Defensa Seguridad y Justicia.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6C55" w:rsidRPr="00BA7B44" w:rsidRDefault="00156C55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B20E35">
              <w:rPr>
                <w:rFonts w:ascii="Tahoma" w:hAnsi="Tahoma" w:cs="Tahoma"/>
                <w:sz w:val="18"/>
                <w:szCs w:val="18"/>
                <w:lang w:val="es-GT"/>
              </w:rPr>
              <w:t>1,826.94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6C55" w:rsidRPr="00BA7B44" w:rsidRDefault="0005706F" w:rsidP="0005706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---------------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6C55" w:rsidRPr="00BA7B44" w:rsidRDefault="00FA64F7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>4,200.00</w:t>
            </w:r>
          </w:p>
        </w:tc>
      </w:tr>
    </w:tbl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Pr="00C57C8D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sectPr w:rsidR="00156C55" w:rsidRPr="00C57C8D" w:rsidSect="002F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4F" w:rsidRDefault="00DE534F" w:rsidP="009D1821">
      <w:pPr>
        <w:spacing w:after="0" w:line="240" w:lineRule="auto"/>
      </w:pPr>
      <w:r>
        <w:separator/>
      </w:r>
    </w:p>
  </w:endnote>
  <w:endnote w:type="continuationSeparator" w:id="0">
    <w:p w:rsidR="00DE534F" w:rsidRDefault="00DE534F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2D" w:rsidRDefault="002F47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2D" w:rsidRDefault="002F47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4F" w:rsidRDefault="00DE534F" w:rsidP="009D1821">
      <w:pPr>
        <w:spacing w:after="0" w:line="240" w:lineRule="auto"/>
      </w:pPr>
      <w:r>
        <w:separator/>
      </w:r>
    </w:p>
  </w:footnote>
  <w:footnote w:type="continuationSeparator" w:id="0">
    <w:p w:rsidR="00DE534F" w:rsidRDefault="00DE534F" w:rsidP="009D1821">
      <w:pPr>
        <w:spacing w:after="0" w:line="240" w:lineRule="auto"/>
      </w:pPr>
      <w:r>
        <w:continuationSeparator/>
      </w:r>
    </w:p>
  </w:footnote>
  <w:footnote w:id="1">
    <w:p w:rsidR="003935DB" w:rsidRDefault="003935DB" w:rsidP="003935DB">
      <w:pPr>
        <w:pStyle w:val="Textonotapie"/>
      </w:pPr>
      <w:r>
        <w:t xml:space="preserve"> Fuente Dirección Administrativa</w:t>
      </w:r>
    </w:p>
  </w:footnote>
  <w:footnote w:id="2">
    <w:p w:rsidR="003935DB" w:rsidRDefault="003935DB" w:rsidP="003935DB">
      <w:pPr>
        <w:pStyle w:val="Textonotapie"/>
      </w:pPr>
      <w:r>
        <w:t>Fuente Dirección Financiera</w:t>
      </w:r>
    </w:p>
  </w:footnote>
  <w:footnote w:id="3">
    <w:p w:rsidR="003935DB" w:rsidRDefault="003935DB" w:rsidP="003935DB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5D485A" w:rsidRDefault="005D485A" w:rsidP="005D485A">
      <w:pPr>
        <w:pStyle w:val="Textonotapie"/>
      </w:pPr>
      <w:r>
        <w:t>Fuente Dirección Administrativa</w:t>
      </w:r>
    </w:p>
  </w:footnote>
  <w:footnote w:id="5">
    <w:p w:rsidR="005D485A" w:rsidRDefault="005D485A" w:rsidP="005D485A">
      <w:pPr>
        <w:pStyle w:val="Textonotapie"/>
      </w:pPr>
      <w:r>
        <w:t>Fuente Dirección Financiera</w:t>
      </w:r>
    </w:p>
  </w:footnote>
  <w:footnote w:id="6">
    <w:p w:rsidR="005D485A" w:rsidRDefault="005D485A" w:rsidP="005D485A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7">
    <w:p w:rsidR="006B036F" w:rsidRDefault="006B036F" w:rsidP="006B036F">
      <w:pPr>
        <w:pStyle w:val="Textonotapie"/>
      </w:pPr>
      <w:r>
        <w:t xml:space="preserve"> Fuente Dirección Administrativa</w:t>
      </w:r>
    </w:p>
  </w:footnote>
  <w:footnote w:id="8">
    <w:p w:rsidR="006B036F" w:rsidRDefault="006B036F" w:rsidP="006B036F">
      <w:pPr>
        <w:pStyle w:val="Textonotapie"/>
      </w:pPr>
      <w:r>
        <w:t>Fuente Dirección Financiera</w:t>
      </w:r>
    </w:p>
  </w:footnote>
  <w:footnote w:id="9">
    <w:p w:rsidR="006B036F" w:rsidRDefault="006B036F" w:rsidP="006B036F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10">
    <w:p w:rsidR="00165CF8" w:rsidRDefault="00165CF8" w:rsidP="00165CF8">
      <w:pPr>
        <w:pStyle w:val="Textonotapie"/>
      </w:pPr>
      <w:r>
        <w:t xml:space="preserve"> Fuente Dirección Administrativa</w:t>
      </w:r>
    </w:p>
  </w:footnote>
  <w:footnote w:id="11">
    <w:p w:rsidR="00165CF8" w:rsidRDefault="00165CF8" w:rsidP="00165CF8">
      <w:pPr>
        <w:pStyle w:val="Textonotapie"/>
      </w:pPr>
      <w:r>
        <w:t>Fuente Dirección Financiera</w:t>
      </w:r>
    </w:p>
  </w:footnote>
  <w:footnote w:id="12">
    <w:p w:rsidR="00165CF8" w:rsidRDefault="00165CF8" w:rsidP="00165CF8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13">
    <w:p w:rsidR="00156C55" w:rsidRDefault="00156C55" w:rsidP="00156C55">
      <w:pPr>
        <w:pStyle w:val="Textonotapie"/>
      </w:pPr>
      <w:r>
        <w:t xml:space="preserve"> Fuente Dirección Administrativa</w:t>
      </w:r>
    </w:p>
  </w:footnote>
  <w:footnote w:id="14">
    <w:p w:rsidR="00156C55" w:rsidRDefault="00156C55" w:rsidP="00156C55">
      <w:pPr>
        <w:pStyle w:val="Textonotapie"/>
      </w:pPr>
      <w:r>
        <w:t>Fuente Dirección Financiera</w:t>
      </w:r>
    </w:p>
  </w:footnote>
  <w:footnote w:id="15">
    <w:p w:rsidR="00156C55" w:rsidRDefault="00156C55" w:rsidP="00156C55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2D" w:rsidRDefault="002F47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2F472D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1 DE AGOSTO </w:t>
    </w:r>
    <w:r w:rsidR="00D3275D">
      <w:rPr>
        <w:rFonts w:ascii="Franklin Gothic Book" w:hAnsi="Franklin Gothic Book" w:cs="Segoe UI"/>
        <w:b/>
        <w:i/>
        <w:color w:val="002060"/>
        <w:sz w:val="28"/>
        <w:szCs w:val="24"/>
      </w:rPr>
      <w:t>DE 2024</w:t>
    </w:r>
  </w:p>
  <w:p w:rsidR="002F5C4C" w:rsidRDefault="002F5C4C" w:rsidP="00E1178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2D" w:rsidRDefault="002F47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009BB"/>
    <w:rsid w:val="000363E3"/>
    <w:rsid w:val="000415C9"/>
    <w:rsid w:val="00042336"/>
    <w:rsid w:val="00046120"/>
    <w:rsid w:val="00047451"/>
    <w:rsid w:val="00047F09"/>
    <w:rsid w:val="0005706F"/>
    <w:rsid w:val="000A4D9C"/>
    <w:rsid w:val="000A7B47"/>
    <w:rsid w:val="000D587A"/>
    <w:rsid w:val="000F1DD3"/>
    <w:rsid w:val="000F77D8"/>
    <w:rsid w:val="0010086F"/>
    <w:rsid w:val="0010481D"/>
    <w:rsid w:val="001058AE"/>
    <w:rsid w:val="00121448"/>
    <w:rsid w:val="001356CB"/>
    <w:rsid w:val="0014562E"/>
    <w:rsid w:val="001515B0"/>
    <w:rsid w:val="001532EC"/>
    <w:rsid w:val="00154B49"/>
    <w:rsid w:val="00156C55"/>
    <w:rsid w:val="0016235F"/>
    <w:rsid w:val="00165CF8"/>
    <w:rsid w:val="001D082B"/>
    <w:rsid w:val="001D67C8"/>
    <w:rsid w:val="001E380C"/>
    <w:rsid w:val="0020196F"/>
    <w:rsid w:val="00211F2F"/>
    <w:rsid w:val="00221A46"/>
    <w:rsid w:val="00224F4A"/>
    <w:rsid w:val="002263C3"/>
    <w:rsid w:val="002321CE"/>
    <w:rsid w:val="00234C63"/>
    <w:rsid w:val="00235367"/>
    <w:rsid w:val="00241197"/>
    <w:rsid w:val="00291DA3"/>
    <w:rsid w:val="0029616B"/>
    <w:rsid w:val="002A4F60"/>
    <w:rsid w:val="002B4748"/>
    <w:rsid w:val="002B5AC4"/>
    <w:rsid w:val="002C3420"/>
    <w:rsid w:val="002F472D"/>
    <w:rsid w:val="002F4992"/>
    <w:rsid w:val="002F5C4C"/>
    <w:rsid w:val="00304BE7"/>
    <w:rsid w:val="003103B5"/>
    <w:rsid w:val="00312ABF"/>
    <w:rsid w:val="003160AE"/>
    <w:rsid w:val="003161F3"/>
    <w:rsid w:val="003210CA"/>
    <w:rsid w:val="0032598A"/>
    <w:rsid w:val="003331BF"/>
    <w:rsid w:val="00335E52"/>
    <w:rsid w:val="00390B06"/>
    <w:rsid w:val="003913E0"/>
    <w:rsid w:val="003935DB"/>
    <w:rsid w:val="003A1564"/>
    <w:rsid w:val="003A5CB6"/>
    <w:rsid w:val="003A6F44"/>
    <w:rsid w:val="003C74B1"/>
    <w:rsid w:val="003D453A"/>
    <w:rsid w:val="003E0E04"/>
    <w:rsid w:val="003E45EC"/>
    <w:rsid w:val="003F607D"/>
    <w:rsid w:val="003F6B6D"/>
    <w:rsid w:val="00401C15"/>
    <w:rsid w:val="00414E9C"/>
    <w:rsid w:val="00420F33"/>
    <w:rsid w:val="00425DF7"/>
    <w:rsid w:val="00425E15"/>
    <w:rsid w:val="00434DFB"/>
    <w:rsid w:val="0044303E"/>
    <w:rsid w:val="00444784"/>
    <w:rsid w:val="00467F44"/>
    <w:rsid w:val="00470613"/>
    <w:rsid w:val="0048420B"/>
    <w:rsid w:val="004B1F14"/>
    <w:rsid w:val="004B4E49"/>
    <w:rsid w:val="004C31C8"/>
    <w:rsid w:val="004D6AC4"/>
    <w:rsid w:val="004E37E4"/>
    <w:rsid w:val="00502896"/>
    <w:rsid w:val="00506378"/>
    <w:rsid w:val="00520F0C"/>
    <w:rsid w:val="005213C1"/>
    <w:rsid w:val="00533303"/>
    <w:rsid w:val="00540D4E"/>
    <w:rsid w:val="0054739E"/>
    <w:rsid w:val="00557665"/>
    <w:rsid w:val="005623AC"/>
    <w:rsid w:val="00571432"/>
    <w:rsid w:val="0058289C"/>
    <w:rsid w:val="00592207"/>
    <w:rsid w:val="005B5FCB"/>
    <w:rsid w:val="005B6886"/>
    <w:rsid w:val="005D239D"/>
    <w:rsid w:val="005D485A"/>
    <w:rsid w:val="005E08FC"/>
    <w:rsid w:val="005E2A38"/>
    <w:rsid w:val="005F1D06"/>
    <w:rsid w:val="00601FCF"/>
    <w:rsid w:val="00620A10"/>
    <w:rsid w:val="00624F18"/>
    <w:rsid w:val="006259E5"/>
    <w:rsid w:val="00635942"/>
    <w:rsid w:val="006472DD"/>
    <w:rsid w:val="00651039"/>
    <w:rsid w:val="00667548"/>
    <w:rsid w:val="00667EA7"/>
    <w:rsid w:val="00670A3B"/>
    <w:rsid w:val="006B036F"/>
    <w:rsid w:val="006B3659"/>
    <w:rsid w:val="006D7950"/>
    <w:rsid w:val="006E7109"/>
    <w:rsid w:val="006F02E9"/>
    <w:rsid w:val="006F69BC"/>
    <w:rsid w:val="00703D03"/>
    <w:rsid w:val="007109CA"/>
    <w:rsid w:val="00710A58"/>
    <w:rsid w:val="00716B1B"/>
    <w:rsid w:val="00732193"/>
    <w:rsid w:val="007411FA"/>
    <w:rsid w:val="00751A53"/>
    <w:rsid w:val="00765BB6"/>
    <w:rsid w:val="0078071C"/>
    <w:rsid w:val="00785BC0"/>
    <w:rsid w:val="007A17C1"/>
    <w:rsid w:val="007A1F4C"/>
    <w:rsid w:val="007C0422"/>
    <w:rsid w:val="007C49DA"/>
    <w:rsid w:val="007D300F"/>
    <w:rsid w:val="007D436C"/>
    <w:rsid w:val="007E0E6D"/>
    <w:rsid w:val="007F26F2"/>
    <w:rsid w:val="007F7957"/>
    <w:rsid w:val="008060FF"/>
    <w:rsid w:val="008402E1"/>
    <w:rsid w:val="00883264"/>
    <w:rsid w:val="008A232B"/>
    <w:rsid w:val="008A2F7D"/>
    <w:rsid w:val="008A43FA"/>
    <w:rsid w:val="008C51B8"/>
    <w:rsid w:val="00902BC9"/>
    <w:rsid w:val="009136E6"/>
    <w:rsid w:val="00915052"/>
    <w:rsid w:val="00927DDE"/>
    <w:rsid w:val="009412BB"/>
    <w:rsid w:val="00953B7A"/>
    <w:rsid w:val="0095552F"/>
    <w:rsid w:val="00963F98"/>
    <w:rsid w:val="00983BA7"/>
    <w:rsid w:val="009865BC"/>
    <w:rsid w:val="009B5F09"/>
    <w:rsid w:val="009C72C8"/>
    <w:rsid w:val="009D1821"/>
    <w:rsid w:val="009D755B"/>
    <w:rsid w:val="00A1091A"/>
    <w:rsid w:val="00A13BB4"/>
    <w:rsid w:val="00A31FD4"/>
    <w:rsid w:val="00A33EEC"/>
    <w:rsid w:val="00A36707"/>
    <w:rsid w:val="00A51D4A"/>
    <w:rsid w:val="00A52772"/>
    <w:rsid w:val="00A73D39"/>
    <w:rsid w:val="00A748FB"/>
    <w:rsid w:val="00A9309D"/>
    <w:rsid w:val="00A93168"/>
    <w:rsid w:val="00A97246"/>
    <w:rsid w:val="00AB0327"/>
    <w:rsid w:val="00AB24AD"/>
    <w:rsid w:val="00AD70A6"/>
    <w:rsid w:val="00AE19C4"/>
    <w:rsid w:val="00AE7004"/>
    <w:rsid w:val="00B00F4A"/>
    <w:rsid w:val="00B0349C"/>
    <w:rsid w:val="00B14769"/>
    <w:rsid w:val="00B20E35"/>
    <w:rsid w:val="00B2143B"/>
    <w:rsid w:val="00B360B1"/>
    <w:rsid w:val="00B43B67"/>
    <w:rsid w:val="00B513CC"/>
    <w:rsid w:val="00B85AD3"/>
    <w:rsid w:val="00BA7B44"/>
    <w:rsid w:val="00BB362C"/>
    <w:rsid w:val="00BD789B"/>
    <w:rsid w:val="00BE4773"/>
    <w:rsid w:val="00BE74D9"/>
    <w:rsid w:val="00BF477A"/>
    <w:rsid w:val="00BF500A"/>
    <w:rsid w:val="00C019A2"/>
    <w:rsid w:val="00C04E96"/>
    <w:rsid w:val="00C504D9"/>
    <w:rsid w:val="00C50AF0"/>
    <w:rsid w:val="00C57C8D"/>
    <w:rsid w:val="00CD1BD8"/>
    <w:rsid w:val="00CE1CB1"/>
    <w:rsid w:val="00CE6BCB"/>
    <w:rsid w:val="00D30F69"/>
    <w:rsid w:val="00D3275D"/>
    <w:rsid w:val="00D32AD6"/>
    <w:rsid w:val="00D3325D"/>
    <w:rsid w:val="00D343DC"/>
    <w:rsid w:val="00D50287"/>
    <w:rsid w:val="00D529F7"/>
    <w:rsid w:val="00D55F28"/>
    <w:rsid w:val="00D71F7C"/>
    <w:rsid w:val="00DD0621"/>
    <w:rsid w:val="00DE534F"/>
    <w:rsid w:val="00DF4FE2"/>
    <w:rsid w:val="00E1178F"/>
    <w:rsid w:val="00E11FA3"/>
    <w:rsid w:val="00E17C49"/>
    <w:rsid w:val="00E26AEB"/>
    <w:rsid w:val="00E30904"/>
    <w:rsid w:val="00E53139"/>
    <w:rsid w:val="00E63AD1"/>
    <w:rsid w:val="00E70FD2"/>
    <w:rsid w:val="00E82E2E"/>
    <w:rsid w:val="00E87F13"/>
    <w:rsid w:val="00E93B2D"/>
    <w:rsid w:val="00E97ACC"/>
    <w:rsid w:val="00EB3B62"/>
    <w:rsid w:val="00EB50E6"/>
    <w:rsid w:val="00EC1574"/>
    <w:rsid w:val="00ED3FB5"/>
    <w:rsid w:val="00EE583A"/>
    <w:rsid w:val="00EE6ECB"/>
    <w:rsid w:val="00F314C1"/>
    <w:rsid w:val="00F34883"/>
    <w:rsid w:val="00F74A4D"/>
    <w:rsid w:val="00FA1570"/>
    <w:rsid w:val="00FA64F7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2B8E-61B3-41A7-9E49-B6764F96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Bertha Lisseth Rivera Salguero</cp:lastModifiedBy>
  <cp:revision>10</cp:revision>
  <cp:lastPrinted>2024-08-08T15:10:00Z</cp:lastPrinted>
  <dcterms:created xsi:type="dcterms:W3CDTF">2024-08-08T15:40:00Z</dcterms:created>
  <dcterms:modified xsi:type="dcterms:W3CDTF">2024-09-04T15:32:00Z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